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87D3" w14:textId="535F9991" w:rsidR="00772915" w:rsidRPr="0048600C" w:rsidRDefault="00772915" w:rsidP="00772915">
      <w:pPr>
        <w:tabs>
          <w:tab w:val="right" w:pos="9638"/>
        </w:tabs>
        <w:rPr>
          <w:rFonts w:ascii="Arial" w:eastAsiaTheme="minorEastAsia" w:hAnsi="Arial" w:cs="Arial" w:hint="eastAsia"/>
          <w:b/>
          <w:sz w:val="24"/>
          <w:szCs w:val="24"/>
          <w:lang w:eastAsia="zh-CN"/>
        </w:rPr>
      </w:pPr>
      <w:r w:rsidRPr="00F32D6F">
        <w:rPr>
          <w:rFonts w:ascii="Arial" w:hAnsi="Arial" w:cs="Arial"/>
          <w:b/>
          <w:bCs/>
          <w:sz w:val="24"/>
          <w:szCs w:val="24"/>
        </w:rPr>
        <w:t>SA WG2 Meeting #1</w:t>
      </w:r>
      <w:r>
        <w:rPr>
          <w:rFonts w:ascii="Arial" w:hAnsi="Arial" w:cs="Arial"/>
          <w:b/>
          <w:bCs/>
          <w:sz w:val="24"/>
          <w:szCs w:val="24"/>
        </w:rPr>
        <w:t>7</w:t>
      </w:r>
      <w:r w:rsidR="004632C5">
        <w:rPr>
          <w:rFonts w:ascii="Arial" w:hAnsi="Arial" w:cs="Arial"/>
          <w:b/>
          <w:bCs/>
          <w:sz w:val="24"/>
          <w:szCs w:val="24"/>
        </w:rPr>
        <w:t>2</w:t>
      </w:r>
      <w:r w:rsidRPr="00F32D6F">
        <w:rPr>
          <w:rFonts w:ascii="Arial" w:hAnsi="Arial" w:cs="Arial"/>
          <w:b/>
          <w:bCs/>
          <w:sz w:val="24"/>
          <w:szCs w:val="24"/>
        </w:rPr>
        <w:tab/>
      </w:r>
      <w:r w:rsidRPr="00C750E1">
        <w:rPr>
          <w:rFonts w:ascii="Arial" w:hAnsi="Arial" w:cs="Arial"/>
          <w:b/>
          <w:bCs/>
          <w:sz w:val="24"/>
          <w:szCs w:val="24"/>
        </w:rPr>
        <w:t>S2-25</w:t>
      </w:r>
      <w:r w:rsidR="00547C6D">
        <w:rPr>
          <w:rFonts w:ascii="Arial" w:hAnsi="Arial" w:cs="Arial"/>
          <w:b/>
          <w:bCs/>
          <w:sz w:val="24"/>
          <w:szCs w:val="24"/>
        </w:rPr>
        <w:t>10</w:t>
      </w:r>
      <w:r w:rsidR="0048600C">
        <w:rPr>
          <w:rFonts w:ascii="Arial" w:eastAsiaTheme="minorEastAsia" w:hAnsi="Arial" w:cs="Arial" w:hint="eastAsia"/>
          <w:b/>
          <w:bCs/>
          <w:sz w:val="24"/>
          <w:szCs w:val="24"/>
          <w:lang w:eastAsia="zh-CN"/>
        </w:rPr>
        <w:t>824</w:t>
      </w:r>
    </w:p>
    <w:p w14:paraId="7A296BF6" w14:textId="13F8C9C4" w:rsidR="00772915" w:rsidRPr="005830B8" w:rsidRDefault="00772915" w:rsidP="00772915">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4632C5">
        <w:rPr>
          <w:rFonts w:ascii="Arial" w:hAnsi="Arial" w:cs="Arial"/>
          <w:b/>
          <w:bCs/>
          <w:sz w:val="24"/>
        </w:rPr>
        <w:t>7</w:t>
      </w:r>
      <w:r>
        <w:rPr>
          <w:rFonts w:ascii="Arial" w:hAnsi="Arial" w:cs="Arial"/>
          <w:b/>
          <w:bCs/>
          <w:sz w:val="24"/>
        </w:rPr>
        <w:t xml:space="preserve"> – </w:t>
      </w:r>
      <w:r w:rsidR="004632C5">
        <w:rPr>
          <w:rFonts w:ascii="Arial" w:hAnsi="Arial" w:cs="Arial"/>
          <w:b/>
          <w:bCs/>
          <w:sz w:val="24"/>
        </w:rPr>
        <w:t>21</w:t>
      </w:r>
      <w:r>
        <w:rPr>
          <w:rFonts w:ascii="Arial" w:hAnsi="Arial" w:cs="Arial"/>
          <w:b/>
          <w:bCs/>
          <w:sz w:val="24"/>
        </w:rPr>
        <w:t xml:space="preserve"> </w:t>
      </w:r>
      <w:r w:rsidR="004632C5">
        <w:rPr>
          <w:rFonts w:ascii="Arial" w:hAnsi="Arial" w:cs="Arial"/>
          <w:b/>
          <w:bCs/>
          <w:sz w:val="24"/>
        </w:rPr>
        <w:t>Nov</w:t>
      </w:r>
      <w:r>
        <w:rPr>
          <w:rFonts w:ascii="Arial" w:hAnsi="Arial" w:cs="Arial"/>
          <w:b/>
          <w:bCs/>
          <w:sz w:val="24"/>
        </w:rPr>
        <w:t xml:space="preserve">, 2025, </w:t>
      </w:r>
      <w:r w:rsidR="004632C5">
        <w:rPr>
          <w:rFonts w:ascii="Arial" w:hAnsi="Arial" w:cs="Arial"/>
          <w:b/>
          <w:bCs/>
          <w:sz w:val="24"/>
        </w:rPr>
        <w:t>Dallas</w:t>
      </w:r>
      <w:r>
        <w:rPr>
          <w:rFonts w:ascii="Arial" w:hAnsi="Arial" w:cs="Arial"/>
          <w:b/>
          <w:bCs/>
          <w:sz w:val="24"/>
        </w:rPr>
        <w:t xml:space="preserve">, </w:t>
      </w:r>
      <w:r w:rsidR="004632C5">
        <w:rPr>
          <w:rFonts w:ascii="Arial" w:hAnsi="Arial" w:cs="Arial"/>
          <w:b/>
          <w:bCs/>
          <w:sz w:val="24"/>
        </w:rPr>
        <w:t>US</w:t>
      </w:r>
      <w:r w:rsidRPr="00F32D6F">
        <w:rPr>
          <w:rFonts w:ascii="Arial" w:hAnsi="Arial" w:cs="Arial"/>
          <w:b/>
          <w:bCs/>
          <w:sz w:val="24"/>
        </w:rPr>
        <w:tab/>
      </w:r>
    </w:p>
    <w:p w14:paraId="221FB30E" w14:textId="77777777" w:rsidR="00772915" w:rsidRPr="000123FC" w:rsidRDefault="00772915" w:rsidP="0077291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 xml:space="preserve">Huawei, </w:t>
      </w:r>
      <w:proofErr w:type="spellStart"/>
      <w:r>
        <w:rPr>
          <w:rFonts w:ascii="Arial" w:hAnsi="Arial" w:cs="Arial"/>
          <w:b/>
        </w:rPr>
        <w:t>Hisilicon</w:t>
      </w:r>
      <w:proofErr w:type="spellEnd"/>
    </w:p>
    <w:p w14:paraId="3524EF23" w14:textId="010A3F37" w:rsidR="00772915" w:rsidRPr="00F32D6F" w:rsidRDefault="00772915" w:rsidP="00772915">
      <w:pPr>
        <w:ind w:left="2127" w:hanging="2127"/>
        <w:rPr>
          <w:rFonts w:ascii="Arial" w:hAnsi="Arial" w:cs="Arial"/>
          <w:b/>
        </w:rPr>
      </w:pPr>
      <w:r w:rsidRPr="00F32D6F">
        <w:rPr>
          <w:rFonts w:ascii="Arial" w:hAnsi="Arial" w:cs="Arial"/>
          <w:b/>
        </w:rPr>
        <w:t>Title:</w:t>
      </w:r>
      <w:r w:rsidRPr="00F32D6F">
        <w:rPr>
          <w:rFonts w:ascii="Arial" w:hAnsi="Arial" w:cs="Arial"/>
          <w:b/>
        </w:rPr>
        <w:tab/>
      </w:r>
      <w:r w:rsidRPr="00772915">
        <w:rPr>
          <w:rFonts w:ascii="Arial" w:hAnsi="Arial" w:cs="Arial"/>
          <w:b/>
        </w:rPr>
        <w:t>DC3/DC4 Enhancement to Support Subscription, Notification and Instruction for P2A and P2A2P DC establishment</w:t>
      </w:r>
    </w:p>
    <w:p w14:paraId="64F6DD64" w14:textId="77777777" w:rsidR="00772915" w:rsidRPr="00F32D6F" w:rsidRDefault="00772915" w:rsidP="00772915">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6D9830B3" w14:textId="77777777" w:rsidR="00772915" w:rsidRPr="00F32D6F" w:rsidRDefault="00772915" w:rsidP="0077291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20.7.1</w:t>
      </w:r>
    </w:p>
    <w:p w14:paraId="02912809" w14:textId="77777777" w:rsidR="00772915" w:rsidRPr="00F32D6F" w:rsidRDefault="00772915" w:rsidP="00772915">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252D0">
        <w:rPr>
          <w:rFonts w:ascii="Arial" w:hAnsi="Arial" w:cs="Arial"/>
          <w:b/>
        </w:rPr>
        <w:t>FS_NG_RTC_Ph3_ARC</w:t>
      </w:r>
      <w:r>
        <w:rPr>
          <w:rFonts w:ascii="Arial" w:hAnsi="Arial" w:cs="Arial"/>
          <w:b/>
        </w:rPr>
        <w:t xml:space="preserve"> / R20</w:t>
      </w:r>
    </w:p>
    <w:p w14:paraId="15B98F0E" w14:textId="32A44AF3" w:rsidR="00772915" w:rsidRPr="00F32D6F" w:rsidRDefault="00772915" w:rsidP="00772915">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contribution is intended to </w:t>
      </w:r>
      <w:r w:rsidR="00547C6D">
        <w:rPr>
          <w:rFonts w:ascii="Arial" w:hAnsi="Arial" w:cs="Arial"/>
          <w:i/>
        </w:rPr>
        <w:t>update the</w:t>
      </w:r>
      <w:r>
        <w:rPr>
          <w:rFonts w:ascii="Arial" w:hAnsi="Arial" w:cs="Arial"/>
          <w:i/>
        </w:rPr>
        <w:t xml:space="preserve"> solution</w:t>
      </w:r>
      <w:r w:rsidR="00547C6D">
        <w:rPr>
          <w:rFonts w:ascii="Arial" w:hAnsi="Arial" w:cs="Arial"/>
          <w:i/>
        </w:rPr>
        <w:t>#10</w:t>
      </w:r>
      <w:r>
        <w:rPr>
          <w:rFonts w:ascii="Arial" w:hAnsi="Arial" w:cs="Arial"/>
          <w:i/>
        </w:rPr>
        <w:t xml:space="preserve"> of Key Issue </w:t>
      </w:r>
      <w:r w:rsidR="00C34C39">
        <w:rPr>
          <w:rFonts w:ascii="Arial" w:hAnsi="Arial" w:cs="Arial"/>
          <w:i/>
        </w:rPr>
        <w:t>3</w:t>
      </w:r>
      <w:r w:rsidR="00324B10">
        <w:rPr>
          <w:rFonts w:ascii="Arial" w:hAnsi="Arial" w:cs="Arial"/>
          <w:i/>
        </w:rPr>
        <w:t xml:space="preserve">: </w:t>
      </w:r>
      <w:r w:rsidR="00324B10" w:rsidRPr="00324B10">
        <w:rPr>
          <w:rFonts w:ascii="Arial" w:hAnsi="Arial" w:cs="Arial"/>
          <w:i/>
        </w:rPr>
        <w:t>Supporting dynamic configuration of MDC2 endpoints</w:t>
      </w:r>
    </w:p>
    <w:p w14:paraId="1E198E6D" w14:textId="77777777" w:rsidR="00555666" w:rsidRPr="00874BAF" w:rsidRDefault="00555666" w:rsidP="00555666">
      <w:pPr>
        <w:pStyle w:val="1"/>
        <w:rPr>
          <w:rFonts w:cs="Arial"/>
          <w:sz w:val="32"/>
          <w:szCs w:val="18"/>
        </w:rPr>
      </w:pPr>
      <w:r w:rsidRPr="00874BAF">
        <w:rPr>
          <w:rFonts w:cs="Arial"/>
          <w:sz w:val="32"/>
          <w:szCs w:val="18"/>
        </w:rPr>
        <w:t>1. Discussion</w:t>
      </w:r>
    </w:p>
    <w:p w14:paraId="5579A059" w14:textId="4ADDA56C" w:rsidR="00555666" w:rsidRDefault="00555666" w:rsidP="00555666">
      <w:pPr>
        <w:rPr>
          <w:bCs/>
          <w:lang w:val="en-US"/>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EA7578">
        <w:rPr>
          <w:lang w:eastAsia="zh-CN"/>
        </w:rPr>
        <w:t>to update the</w:t>
      </w:r>
      <w:r w:rsidR="006A7ADE" w:rsidRPr="00874BAF">
        <w:rPr>
          <w:lang w:eastAsia="zh-CN"/>
        </w:rPr>
        <w:t xml:space="preserve"> solution to</w:t>
      </w:r>
      <w:r w:rsidRPr="00874BAF">
        <w:rPr>
          <w:lang w:eastAsia="zh-CN"/>
        </w:rPr>
        <w:t xml:space="preserve"> </w:t>
      </w:r>
      <w:bookmarkStart w:id="0"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p w14:paraId="19C33FC5" w14:textId="77777777" w:rsidR="00EA7578" w:rsidRDefault="00EA7578" w:rsidP="00EA7578">
      <w:pPr>
        <w:rPr>
          <w:lang w:eastAsia="zh-CN"/>
        </w:rPr>
      </w:pPr>
      <w:r>
        <w:rPr>
          <w:lang w:eastAsia="zh-CN"/>
        </w:rPr>
        <w:t>The following EN should be removed as those questions should be answered during evaluation phase.</w:t>
      </w:r>
    </w:p>
    <w:p w14:paraId="74ED142D" w14:textId="77777777" w:rsidR="00EA7578" w:rsidRDefault="00EA7578" w:rsidP="00EA7578">
      <w:pPr>
        <w:pStyle w:val="EditorsNote"/>
        <w:rPr>
          <w:rFonts w:eastAsiaTheme="minorEastAsia"/>
          <w:highlight w:val="yellow"/>
          <w:lang w:eastAsia="zh-CN"/>
        </w:rPr>
      </w:pPr>
      <w:r w:rsidRPr="00EA7578">
        <w:rPr>
          <w:rFonts w:eastAsiaTheme="minorEastAsia"/>
          <w:highlight w:val="yellow"/>
          <w:lang w:eastAsia="zh-CN"/>
        </w:rPr>
        <w:t>Editor’s Note: Whether the explicit subscription is needed is FFS.</w:t>
      </w:r>
    </w:p>
    <w:p w14:paraId="34200550" w14:textId="1EE3EA25" w:rsidR="00EA7578" w:rsidRPr="00EA7578" w:rsidRDefault="00EA7578" w:rsidP="00EA7578">
      <w:pPr>
        <w:pStyle w:val="EditorsNote"/>
        <w:rPr>
          <w:rFonts w:eastAsiaTheme="minorEastAsia"/>
          <w:lang w:eastAsia="zh-CN"/>
        </w:rPr>
      </w:pPr>
      <w:r w:rsidRPr="00EA7578">
        <w:rPr>
          <w:rFonts w:eastAsiaTheme="minorEastAsia"/>
          <w:highlight w:val="yellow"/>
          <w:lang w:eastAsia="zh-CN"/>
        </w:rPr>
        <w:t>Editor’s Note: Whether the service operation type is Subscribe/Notify (and provided by DCSF) or Request/Response (and provided by DC AS) is FFS.</w:t>
      </w:r>
    </w:p>
    <w:bookmarkEnd w:id="0"/>
    <w:p w14:paraId="36094B60" w14:textId="77777777" w:rsidR="00555666" w:rsidRPr="00874BAF" w:rsidRDefault="00555666" w:rsidP="00555666">
      <w:pPr>
        <w:pStyle w:val="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13FCBD7" w14:textId="49A23329" w:rsidR="00C34C39" w:rsidRPr="00EA7578" w:rsidRDefault="002237B0" w:rsidP="00EA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End w:id="1"/>
    </w:p>
    <w:bookmarkEnd w:id="2"/>
    <w:p w14:paraId="4BA7EB5C" w14:textId="3AA29EE9" w:rsidR="00C34C39" w:rsidRPr="00874BAF" w:rsidRDefault="00C34C39" w:rsidP="00C34C39">
      <w:pPr>
        <w:pStyle w:val="2"/>
      </w:pPr>
      <w:r>
        <w:t>6.</w:t>
      </w:r>
      <w:r w:rsidR="004838A4">
        <w:t>10</w:t>
      </w:r>
      <w:r>
        <w:tab/>
      </w:r>
      <w:r w:rsidRPr="00874BAF">
        <w:t>Solution #</w:t>
      </w:r>
      <w:r w:rsidR="004838A4">
        <w:t>10</w:t>
      </w:r>
      <w:r w:rsidRPr="00874BAF">
        <w:t>: DC3/DC4</w:t>
      </w:r>
      <w:r>
        <w:t xml:space="preserve"> Enhancement to Support Subscription, Notification and Instruction for P2A and P2A2P DC establishment.</w:t>
      </w:r>
    </w:p>
    <w:p w14:paraId="03FCFE4B" w14:textId="4E4FFBB2" w:rsidR="00C34C39" w:rsidRPr="00874BAF" w:rsidRDefault="00C34C39" w:rsidP="00C34C39">
      <w:pPr>
        <w:pStyle w:val="3"/>
      </w:pPr>
      <w:bookmarkStart w:id="3" w:name="_Toc500949099"/>
      <w:bookmarkStart w:id="4" w:name="_Toc92875662"/>
      <w:bookmarkStart w:id="5" w:name="_Toc93070686"/>
      <w:bookmarkStart w:id="6" w:name="_Toc197067446"/>
      <w:r w:rsidRPr="00874BAF">
        <w:t>6.</w:t>
      </w:r>
      <w:r w:rsidR="004838A4">
        <w:t>10</w:t>
      </w:r>
      <w:r w:rsidRPr="00874BAF">
        <w:t>.0</w:t>
      </w:r>
      <w:r w:rsidRPr="00874BAF">
        <w:rPr>
          <w:rFonts w:hint="eastAsia"/>
        </w:rPr>
        <w:tab/>
      </w:r>
      <w:bookmarkEnd w:id="3"/>
      <w:bookmarkEnd w:id="4"/>
      <w:bookmarkEnd w:id="5"/>
      <w:r w:rsidRPr="00874BAF">
        <w:t>High-level solution Principles</w:t>
      </w:r>
      <w:bookmarkEnd w:id="6"/>
    </w:p>
    <w:p w14:paraId="1BB43CDE" w14:textId="77777777" w:rsidR="00C34C39" w:rsidRPr="00772915" w:rsidRDefault="00C34C39" w:rsidP="00C34C39">
      <w:pPr>
        <w:rPr>
          <w:rFonts w:eastAsiaTheme="minorEastAsia"/>
          <w:lang w:val="en-US"/>
        </w:rPr>
      </w:pPr>
      <w:r>
        <w:rPr>
          <w:lang w:val="en-US"/>
        </w:rPr>
        <w:t xml:space="preserve">This solution addresses </w:t>
      </w:r>
      <w:r w:rsidRPr="00822E86">
        <w:t>Key Issue #</w:t>
      </w:r>
      <w:r>
        <w:t>3</w:t>
      </w:r>
      <w:r w:rsidRPr="00822E86">
        <w:t xml:space="preserve">: </w:t>
      </w:r>
      <w:bookmarkStart w:id="7" w:name="_Hlk210138636"/>
      <w:r>
        <w:t xml:space="preserve">Supporting </w:t>
      </w:r>
      <w:r>
        <w:rPr>
          <w:lang w:val="en-US" w:eastAsia="zh-CN"/>
        </w:rPr>
        <w:t>dynamic configuration of MDC2 endpoints</w:t>
      </w:r>
      <w:bookmarkEnd w:id="7"/>
      <w:r>
        <w:rPr>
          <w:lang w:val="en-US" w:eastAsia="zh-CN"/>
        </w:rPr>
        <w:t>. This solution enhances the current P2A and P2A2P ADC establishment procedure defined in TS </w:t>
      </w:r>
      <w:r>
        <w:rPr>
          <w:rFonts w:eastAsiaTheme="minorEastAsia"/>
          <w:lang w:val="en-US" w:eastAsia="zh-CN"/>
        </w:rPr>
        <w:t>23.228 [2] Annex AC.7.2.2 and AC.7.2.3.</w:t>
      </w:r>
    </w:p>
    <w:p w14:paraId="6C8FDE46" w14:textId="49F2C364" w:rsidR="00C34C39" w:rsidRPr="00874BAF" w:rsidRDefault="00C34C39" w:rsidP="00C34C39">
      <w:pPr>
        <w:pStyle w:val="3"/>
      </w:pPr>
      <w:r w:rsidRPr="00874BAF">
        <w:t>6.</w:t>
      </w:r>
      <w:r w:rsidR="004838A4">
        <w:t>10</w:t>
      </w:r>
      <w:r w:rsidRPr="00874BAF">
        <w:t>.1</w:t>
      </w:r>
      <w:r w:rsidRPr="00874BAF">
        <w:tab/>
        <w:t>Description</w:t>
      </w:r>
    </w:p>
    <w:p w14:paraId="664F0429" w14:textId="77777777" w:rsidR="00C34C39" w:rsidRDefault="00C34C39" w:rsidP="00C34C3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requires the DC AS to subscribe to the call events from DCSF so that DC AS can give media instruction after receiving the notification from DCSF. This solution defines two services to enable DC AS to subscribe to the DCSF and to instruct DCSF.</w:t>
      </w:r>
    </w:p>
    <w:p w14:paraId="005F85EB" w14:textId="77777777" w:rsidR="00C34C39" w:rsidRPr="00772915" w:rsidRDefault="00C34C39" w:rsidP="00C34C39">
      <w:pPr>
        <w:rPr>
          <w:rFonts w:eastAsiaTheme="minorEastAsia"/>
          <w:lang w:val="en-US"/>
        </w:rPr>
      </w:pPr>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 TS </w:t>
      </w:r>
      <w:r>
        <w:rPr>
          <w:rFonts w:eastAsiaTheme="minorEastAsia"/>
          <w:lang w:val="en-US" w:eastAsia="zh-CN"/>
        </w:rPr>
        <w:t>23.228 [2] Annex AC.7.2.2 and AC.7.2.3.</w:t>
      </w:r>
    </w:p>
    <w:p w14:paraId="6BA146DC" w14:textId="77777777" w:rsidR="00C34C39" w:rsidRPr="00795A7C" w:rsidRDefault="00C34C39" w:rsidP="00C34C39">
      <w:pPr>
        <w:rPr>
          <w:rFonts w:eastAsiaTheme="minorEastAsia"/>
          <w:lang w:val="en-US"/>
        </w:rPr>
      </w:pPr>
    </w:p>
    <w:p w14:paraId="2528527F" w14:textId="5360EF6E" w:rsidR="00C34C39" w:rsidRPr="00874BAF" w:rsidRDefault="00C34C39" w:rsidP="00C34C39">
      <w:pPr>
        <w:pStyle w:val="3"/>
      </w:pPr>
      <w:r w:rsidRPr="00874BAF">
        <w:lastRenderedPageBreak/>
        <w:t>6.</w:t>
      </w:r>
      <w:r w:rsidR="004838A4">
        <w:t>10</w:t>
      </w:r>
      <w:r w:rsidRPr="00874BAF">
        <w:t>.2</w:t>
      </w:r>
      <w:r w:rsidRPr="00874BAF">
        <w:tab/>
        <w:t>Service definition</w:t>
      </w:r>
    </w:p>
    <w:p w14:paraId="16F19BA5" w14:textId="59FDC3B1" w:rsidR="00C34C39" w:rsidRPr="00874BAF" w:rsidRDefault="00C34C39" w:rsidP="00C34C39">
      <w:pPr>
        <w:pStyle w:val="4"/>
      </w:pPr>
      <w:r w:rsidRPr="00874BAF">
        <w:t>6.</w:t>
      </w:r>
      <w:r w:rsidR="004838A4">
        <w:t>10</w:t>
      </w:r>
      <w:r w:rsidRPr="00874BAF">
        <w:t>.2.1</w:t>
      </w:r>
      <w:r w:rsidRPr="00874BAF">
        <w:tab/>
        <w:t>General</w:t>
      </w:r>
    </w:p>
    <w:p w14:paraId="4DECC3AF" w14:textId="77777777" w:rsidR="00C34C39" w:rsidRPr="00874BAF" w:rsidRDefault="00C34C39" w:rsidP="00C34C39">
      <w:r w:rsidRPr="00874BAF">
        <w:t>The following table shows the DCSF Services</w:t>
      </w:r>
      <w:r>
        <w:t xml:space="preserve"> defined</w:t>
      </w:r>
      <w:r w:rsidRPr="00874BAF">
        <w:t>.</w:t>
      </w:r>
    </w:p>
    <w:p w14:paraId="0F1BFA00" w14:textId="785619A8" w:rsidR="00C34C39" w:rsidRPr="00874BAF" w:rsidRDefault="00C34C39" w:rsidP="00C34C39">
      <w:pPr>
        <w:pStyle w:val="ad"/>
        <w:jc w:val="center"/>
      </w:pPr>
      <w:bookmarkStart w:id="8" w:name="_CRTableAA_2_4_11"/>
      <w:r w:rsidRPr="00874BAF">
        <w:t xml:space="preserve">Table </w:t>
      </w:r>
      <w:bookmarkEnd w:id="8"/>
      <w:r w:rsidRPr="00874BAF">
        <w:t>6.</w:t>
      </w:r>
      <w:r w:rsidR="004838A4">
        <w:t>10</w:t>
      </w:r>
      <w:r w:rsidRPr="00874BAF">
        <w:t>.2-1: NF services provided by the DCSF</w:t>
      </w:r>
    </w:p>
    <w:tbl>
      <w:tblPr>
        <w:tblStyle w:val="ae"/>
        <w:tblW w:w="9631" w:type="dxa"/>
        <w:tblLayout w:type="fixed"/>
        <w:tblLook w:val="04A0" w:firstRow="1" w:lastRow="0" w:firstColumn="1" w:lastColumn="0" w:noHBand="0" w:noVBand="1"/>
      </w:tblPr>
      <w:tblGrid>
        <w:gridCol w:w="3256"/>
        <w:gridCol w:w="2409"/>
        <w:gridCol w:w="1843"/>
        <w:gridCol w:w="2123"/>
      </w:tblGrid>
      <w:tr w:rsidR="00C34C39" w:rsidRPr="00874BAF" w14:paraId="6B7C2DAD" w14:textId="77777777" w:rsidTr="001A65D6">
        <w:tc>
          <w:tcPr>
            <w:tcW w:w="3256" w:type="dxa"/>
          </w:tcPr>
          <w:p w14:paraId="3F529B48" w14:textId="77777777" w:rsidR="00C34C39" w:rsidRPr="00874BAF" w:rsidRDefault="00C34C39" w:rsidP="001A65D6">
            <w:pPr>
              <w:pStyle w:val="TAH"/>
            </w:pPr>
            <w:r w:rsidRPr="00874BAF">
              <w:t>Service Name</w:t>
            </w:r>
          </w:p>
        </w:tc>
        <w:tc>
          <w:tcPr>
            <w:tcW w:w="2409" w:type="dxa"/>
          </w:tcPr>
          <w:p w14:paraId="5F1BE55B" w14:textId="77777777" w:rsidR="00C34C39" w:rsidRPr="00874BAF" w:rsidRDefault="00C34C39" w:rsidP="001A65D6">
            <w:pPr>
              <w:pStyle w:val="TAH"/>
            </w:pPr>
            <w:r w:rsidRPr="00874BAF">
              <w:t>Service Operations</w:t>
            </w:r>
          </w:p>
        </w:tc>
        <w:tc>
          <w:tcPr>
            <w:tcW w:w="1843" w:type="dxa"/>
          </w:tcPr>
          <w:p w14:paraId="4C3AC9D8" w14:textId="77777777" w:rsidR="00C34C39" w:rsidRPr="00874BAF" w:rsidRDefault="00C34C39" w:rsidP="001A65D6">
            <w:pPr>
              <w:pStyle w:val="TAH"/>
            </w:pPr>
            <w:r w:rsidRPr="00874BAF">
              <w:t>Operation Semantics</w:t>
            </w:r>
          </w:p>
        </w:tc>
        <w:tc>
          <w:tcPr>
            <w:tcW w:w="2123" w:type="dxa"/>
          </w:tcPr>
          <w:p w14:paraId="065E51FE" w14:textId="77777777" w:rsidR="00C34C39" w:rsidRPr="00874BAF" w:rsidRDefault="00C34C39" w:rsidP="001A65D6">
            <w:pPr>
              <w:pStyle w:val="TAH"/>
            </w:pPr>
            <w:r w:rsidRPr="00874BAF">
              <w:t>Example Consumer(s)</w:t>
            </w:r>
          </w:p>
        </w:tc>
      </w:tr>
      <w:tr w:rsidR="00C34C39" w:rsidRPr="00874BAF" w14:paraId="608DAFCB" w14:textId="77777777" w:rsidTr="001A65D6">
        <w:tc>
          <w:tcPr>
            <w:tcW w:w="3256" w:type="dxa"/>
            <w:vMerge w:val="restart"/>
          </w:tcPr>
          <w:p w14:paraId="15F12CBA" w14:textId="77777777" w:rsidR="00C34C39" w:rsidRPr="00874BAF" w:rsidRDefault="00C34C39" w:rsidP="001A65D6">
            <w:pPr>
              <w:pStyle w:val="TAL"/>
              <w:rPr>
                <w:color w:val="auto"/>
              </w:rPr>
            </w:pPr>
            <w:proofErr w:type="spellStart"/>
            <w:r w:rsidRPr="00874BAF">
              <w:rPr>
                <w:color w:val="auto"/>
              </w:rPr>
              <w:t>Ndcsf_</w:t>
            </w:r>
            <w:r>
              <w:rPr>
                <w:color w:val="auto"/>
              </w:rPr>
              <w:t>EventExposure</w:t>
            </w:r>
            <w:proofErr w:type="spellEnd"/>
          </w:p>
        </w:tc>
        <w:tc>
          <w:tcPr>
            <w:tcW w:w="2409" w:type="dxa"/>
          </w:tcPr>
          <w:p w14:paraId="604D9E2E" w14:textId="77777777" w:rsidR="00C34C39" w:rsidRPr="00874BAF" w:rsidRDefault="00C34C39" w:rsidP="001A65D6">
            <w:pPr>
              <w:pStyle w:val="TAL"/>
              <w:rPr>
                <w:color w:val="auto"/>
              </w:rPr>
            </w:pPr>
            <w:r w:rsidRPr="00874BAF">
              <w:rPr>
                <w:color w:val="auto"/>
              </w:rPr>
              <w:t>Subscribe</w:t>
            </w:r>
          </w:p>
        </w:tc>
        <w:tc>
          <w:tcPr>
            <w:tcW w:w="1843" w:type="dxa"/>
          </w:tcPr>
          <w:p w14:paraId="1CBA36E9" w14:textId="77777777" w:rsidR="00C34C39" w:rsidRPr="00874BAF" w:rsidRDefault="00C34C39" w:rsidP="001A65D6">
            <w:pPr>
              <w:pStyle w:val="TAL"/>
              <w:rPr>
                <w:color w:val="auto"/>
              </w:rPr>
            </w:pPr>
            <w:r w:rsidRPr="00874BAF">
              <w:rPr>
                <w:color w:val="auto"/>
              </w:rPr>
              <w:t>Subscribe/Notify</w:t>
            </w:r>
          </w:p>
        </w:tc>
        <w:tc>
          <w:tcPr>
            <w:tcW w:w="2123" w:type="dxa"/>
          </w:tcPr>
          <w:p w14:paraId="2ED94736" w14:textId="77777777" w:rsidR="00C34C39" w:rsidRPr="00874BAF" w:rsidRDefault="00C34C39" w:rsidP="001A65D6">
            <w:pPr>
              <w:pStyle w:val="TAL"/>
              <w:rPr>
                <w:color w:val="auto"/>
              </w:rPr>
            </w:pPr>
            <w:r w:rsidRPr="00874BAF">
              <w:rPr>
                <w:color w:val="auto"/>
              </w:rPr>
              <w:t>NEF, DC AS</w:t>
            </w:r>
          </w:p>
        </w:tc>
      </w:tr>
      <w:tr w:rsidR="00C34C39" w:rsidRPr="00874BAF" w14:paraId="57FD2E22" w14:textId="77777777" w:rsidTr="001A65D6">
        <w:tc>
          <w:tcPr>
            <w:tcW w:w="3256" w:type="dxa"/>
            <w:vMerge/>
          </w:tcPr>
          <w:p w14:paraId="369DDC08" w14:textId="77777777" w:rsidR="00C34C39" w:rsidRPr="00874BAF" w:rsidRDefault="00C34C39" w:rsidP="001A65D6">
            <w:pPr>
              <w:pStyle w:val="TAL"/>
              <w:rPr>
                <w:color w:val="auto"/>
              </w:rPr>
            </w:pPr>
          </w:p>
        </w:tc>
        <w:tc>
          <w:tcPr>
            <w:tcW w:w="2409" w:type="dxa"/>
          </w:tcPr>
          <w:p w14:paraId="610EFE37" w14:textId="77777777" w:rsidR="00C34C39" w:rsidRPr="00874BAF" w:rsidRDefault="00C34C39" w:rsidP="001A65D6">
            <w:pPr>
              <w:pStyle w:val="TAL"/>
              <w:rPr>
                <w:color w:val="auto"/>
              </w:rPr>
            </w:pPr>
            <w:r w:rsidRPr="00874BAF">
              <w:rPr>
                <w:color w:val="auto"/>
              </w:rPr>
              <w:t>Unsubscribe</w:t>
            </w:r>
          </w:p>
        </w:tc>
        <w:tc>
          <w:tcPr>
            <w:tcW w:w="1843" w:type="dxa"/>
          </w:tcPr>
          <w:p w14:paraId="173B5F9F" w14:textId="77777777" w:rsidR="00C34C39" w:rsidRPr="00874BAF" w:rsidRDefault="00C34C39" w:rsidP="001A65D6">
            <w:pPr>
              <w:pStyle w:val="TAL"/>
              <w:rPr>
                <w:color w:val="auto"/>
              </w:rPr>
            </w:pPr>
            <w:r w:rsidRPr="00874BAF">
              <w:rPr>
                <w:color w:val="auto"/>
              </w:rPr>
              <w:t>Subscribe/Notify</w:t>
            </w:r>
          </w:p>
        </w:tc>
        <w:tc>
          <w:tcPr>
            <w:tcW w:w="2123" w:type="dxa"/>
          </w:tcPr>
          <w:p w14:paraId="5BD00FDB" w14:textId="77777777" w:rsidR="00C34C39" w:rsidRPr="00874BAF" w:rsidRDefault="00C34C39" w:rsidP="001A65D6">
            <w:pPr>
              <w:pStyle w:val="TAL"/>
              <w:rPr>
                <w:color w:val="auto"/>
              </w:rPr>
            </w:pPr>
            <w:r w:rsidRPr="00874BAF">
              <w:rPr>
                <w:color w:val="auto"/>
              </w:rPr>
              <w:t>NEF, DC AS</w:t>
            </w:r>
          </w:p>
        </w:tc>
      </w:tr>
      <w:tr w:rsidR="00C34C39" w:rsidRPr="00874BAF" w14:paraId="2840A388" w14:textId="77777777" w:rsidTr="001A65D6">
        <w:tc>
          <w:tcPr>
            <w:tcW w:w="3256" w:type="dxa"/>
            <w:vMerge/>
          </w:tcPr>
          <w:p w14:paraId="26DFA592" w14:textId="77777777" w:rsidR="00C34C39" w:rsidRPr="00874BAF" w:rsidRDefault="00C34C39" w:rsidP="001A65D6">
            <w:pPr>
              <w:pStyle w:val="TAL"/>
              <w:rPr>
                <w:color w:val="auto"/>
              </w:rPr>
            </w:pPr>
          </w:p>
        </w:tc>
        <w:tc>
          <w:tcPr>
            <w:tcW w:w="2409" w:type="dxa"/>
          </w:tcPr>
          <w:p w14:paraId="6CDF95FF" w14:textId="77777777" w:rsidR="00C34C39" w:rsidRPr="00874BAF" w:rsidRDefault="00C34C39" w:rsidP="001A65D6">
            <w:pPr>
              <w:pStyle w:val="TAL"/>
              <w:rPr>
                <w:color w:val="auto"/>
              </w:rPr>
            </w:pPr>
            <w:r w:rsidRPr="00874BAF">
              <w:rPr>
                <w:color w:val="auto"/>
              </w:rPr>
              <w:t>Notify</w:t>
            </w:r>
          </w:p>
        </w:tc>
        <w:tc>
          <w:tcPr>
            <w:tcW w:w="1843" w:type="dxa"/>
          </w:tcPr>
          <w:p w14:paraId="588A4E2C" w14:textId="77777777" w:rsidR="00C34C39" w:rsidRPr="00874BAF" w:rsidRDefault="00C34C39" w:rsidP="001A65D6">
            <w:pPr>
              <w:pStyle w:val="TAL"/>
              <w:rPr>
                <w:color w:val="auto"/>
              </w:rPr>
            </w:pPr>
            <w:r w:rsidRPr="00874BAF">
              <w:rPr>
                <w:color w:val="auto"/>
              </w:rPr>
              <w:t>Subscribe/Notify</w:t>
            </w:r>
          </w:p>
        </w:tc>
        <w:tc>
          <w:tcPr>
            <w:tcW w:w="2123" w:type="dxa"/>
          </w:tcPr>
          <w:p w14:paraId="4CE5D59C" w14:textId="77777777" w:rsidR="00C34C39" w:rsidRPr="00874BAF" w:rsidRDefault="00C34C39" w:rsidP="001A65D6">
            <w:pPr>
              <w:pStyle w:val="TAL"/>
              <w:rPr>
                <w:color w:val="auto"/>
              </w:rPr>
            </w:pPr>
            <w:r w:rsidRPr="00874BAF">
              <w:rPr>
                <w:color w:val="auto"/>
              </w:rPr>
              <w:t>NEF, DC AS</w:t>
            </w:r>
          </w:p>
        </w:tc>
      </w:tr>
      <w:tr w:rsidR="00C34C39" w:rsidRPr="00874BAF" w14:paraId="4C281845" w14:textId="77777777" w:rsidTr="001A65D6">
        <w:tc>
          <w:tcPr>
            <w:tcW w:w="3256" w:type="dxa"/>
          </w:tcPr>
          <w:p w14:paraId="52CE546C" w14:textId="77777777" w:rsidR="00C34C39" w:rsidRPr="00874BAF" w:rsidRDefault="00C34C39" w:rsidP="001A65D6">
            <w:pPr>
              <w:pStyle w:val="TAL"/>
              <w:rPr>
                <w:color w:val="auto"/>
              </w:rPr>
            </w:pPr>
            <w:proofErr w:type="spellStart"/>
            <w:r w:rsidRPr="00874BAF">
              <w:rPr>
                <w:color w:val="auto"/>
              </w:rPr>
              <w:t>Ndcsf_</w:t>
            </w:r>
            <w:r>
              <w:rPr>
                <w:color w:val="auto"/>
              </w:rPr>
              <w:t>MediaControl</w:t>
            </w:r>
            <w:proofErr w:type="spellEnd"/>
          </w:p>
        </w:tc>
        <w:tc>
          <w:tcPr>
            <w:tcW w:w="2409" w:type="dxa"/>
          </w:tcPr>
          <w:p w14:paraId="5089A008" w14:textId="77777777" w:rsidR="00C34C39" w:rsidRPr="00874BAF" w:rsidRDefault="00C34C39" w:rsidP="001A65D6">
            <w:pPr>
              <w:pStyle w:val="TAL"/>
              <w:rPr>
                <w:color w:val="auto"/>
              </w:rPr>
            </w:pPr>
            <w:proofErr w:type="spellStart"/>
            <w:r>
              <w:rPr>
                <w:color w:val="auto"/>
              </w:rPr>
              <w:t>MediaInstuction</w:t>
            </w:r>
            <w:proofErr w:type="spellEnd"/>
          </w:p>
        </w:tc>
        <w:tc>
          <w:tcPr>
            <w:tcW w:w="1843" w:type="dxa"/>
          </w:tcPr>
          <w:p w14:paraId="4ACD22DB" w14:textId="77777777" w:rsidR="00C34C39" w:rsidRPr="00874BAF" w:rsidRDefault="00C34C39" w:rsidP="001A65D6">
            <w:pPr>
              <w:pStyle w:val="TAL"/>
              <w:rPr>
                <w:color w:val="auto"/>
              </w:rPr>
            </w:pPr>
            <w:r w:rsidRPr="00874BAF">
              <w:rPr>
                <w:color w:val="auto"/>
              </w:rPr>
              <w:t>Request/Response</w:t>
            </w:r>
          </w:p>
        </w:tc>
        <w:tc>
          <w:tcPr>
            <w:tcW w:w="2123" w:type="dxa"/>
          </w:tcPr>
          <w:p w14:paraId="3ABEFE21" w14:textId="77777777" w:rsidR="00C34C39" w:rsidRPr="00874BAF" w:rsidRDefault="00C34C39" w:rsidP="001A65D6">
            <w:pPr>
              <w:pStyle w:val="TAL"/>
              <w:rPr>
                <w:color w:val="auto"/>
              </w:rPr>
            </w:pPr>
            <w:r w:rsidRPr="00874BAF">
              <w:rPr>
                <w:color w:val="auto"/>
              </w:rPr>
              <w:t>NEF, DC AS</w:t>
            </w:r>
          </w:p>
        </w:tc>
      </w:tr>
    </w:tbl>
    <w:p w14:paraId="3937F891" w14:textId="77777777" w:rsidR="00C34C39" w:rsidRPr="00874BAF" w:rsidRDefault="00C34C39" w:rsidP="00C34C39"/>
    <w:p w14:paraId="3347A2ED" w14:textId="60935699" w:rsidR="00C34C39" w:rsidRPr="00874BAF" w:rsidRDefault="00C34C39" w:rsidP="00C34C39">
      <w:pPr>
        <w:pStyle w:val="4"/>
      </w:pPr>
      <w:r w:rsidRPr="00874BAF">
        <w:t>6.</w:t>
      </w:r>
      <w:r w:rsidR="004838A4">
        <w:t>10</w:t>
      </w:r>
      <w:r w:rsidRPr="00874BAF">
        <w:t>.2.2</w:t>
      </w:r>
      <w:r w:rsidRPr="00874BAF">
        <w:tab/>
      </w:r>
      <w:proofErr w:type="spellStart"/>
      <w:r w:rsidRPr="00874BAF">
        <w:t>Ndcsf_</w:t>
      </w:r>
      <w:r>
        <w:t>EventExposure</w:t>
      </w:r>
      <w:proofErr w:type="spellEnd"/>
    </w:p>
    <w:p w14:paraId="5E42262D" w14:textId="0CD15BF9" w:rsidR="00C34C39" w:rsidRPr="00874BAF" w:rsidRDefault="00C34C39" w:rsidP="00C34C39">
      <w:pPr>
        <w:pStyle w:val="5"/>
      </w:pPr>
      <w:r w:rsidRPr="00874BAF">
        <w:t>6.</w:t>
      </w:r>
      <w:r w:rsidR="004838A4">
        <w:t>10</w:t>
      </w:r>
      <w:r w:rsidRPr="00874BAF">
        <w:t>.2.2.1</w:t>
      </w:r>
      <w:r w:rsidRPr="00874BAF">
        <w:tab/>
        <w:t>General</w:t>
      </w:r>
    </w:p>
    <w:p w14:paraId="2ABF8283" w14:textId="77777777" w:rsidR="00C34C39" w:rsidRPr="00874BAF" w:rsidRDefault="00C34C39" w:rsidP="00C34C39">
      <w:r w:rsidRPr="00874BAF">
        <w:rPr>
          <w:b/>
          <w:bCs/>
        </w:rPr>
        <w:t>Service description</w:t>
      </w:r>
      <w:r w:rsidRPr="00874BAF">
        <w:t xml:space="preserve">: This service enables the consumer to subscribe and to be notified when </w:t>
      </w:r>
      <w:r>
        <w:t>the given event is detected</w:t>
      </w:r>
      <w:r w:rsidRPr="00874BAF">
        <w:t>.</w:t>
      </w:r>
    </w:p>
    <w:p w14:paraId="0FFEA03A" w14:textId="72FEC4CA" w:rsidR="00C34C39" w:rsidRPr="00874BAF" w:rsidRDefault="00C34C39" w:rsidP="00C34C39">
      <w:pPr>
        <w:pStyle w:val="5"/>
      </w:pPr>
      <w:r w:rsidRPr="00874BAF">
        <w:t>6.</w:t>
      </w:r>
      <w:r w:rsidR="004838A4">
        <w:t>10</w:t>
      </w:r>
      <w:r w:rsidRPr="00874BAF">
        <w:t>.2.2.2</w:t>
      </w:r>
      <w:r w:rsidRPr="00874BAF">
        <w:tab/>
      </w:r>
      <w:proofErr w:type="spellStart"/>
      <w:r w:rsidRPr="00874BAF">
        <w:t>Ndcsf_</w:t>
      </w:r>
      <w:r>
        <w:t>EventExposure</w:t>
      </w:r>
      <w:r w:rsidRPr="00874BAF">
        <w:t>_Subscribe</w:t>
      </w:r>
      <w:proofErr w:type="spellEnd"/>
    </w:p>
    <w:p w14:paraId="3655933C" w14:textId="77777777" w:rsidR="00C34C39" w:rsidRPr="00874BAF" w:rsidRDefault="00C34C39" w:rsidP="00C34C39">
      <w:r w:rsidRPr="00874BAF">
        <w:rPr>
          <w:b/>
          <w:bCs/>
        </w:rPr>
        <w:t>Service operation name:</w:t>
      </w:r>
      <w:r w:rsidRPr="00874BAF">
        <w:t xml:space="preserve"> </w:t>
      </w:r>
      <w:proofErr w:type="spellStart"/>
      <w:r w:rsidRPr="00874BAF">
        <w:t>Ndcsf_</w:t>
      </w:r>
      <w:r>
        <w:rPr>
          <w:color w:val="auto"/>
        </w:rPr>
        <w:t>EventExposure</w:t>
      </w:r>
      <w:r w:rsidRPr="00874BAF">
        <w:t>_Subscribe</w:t>
      </w:r>
      <w:proofErr w:type="spellEnd"/>
    </w:p>
    <w:p w14:paraId="0BFE2730" w14:textId="77777777" w:rsidR="00C34C39" w:rsidRPr="00874BAF" w:rsidRDefault="00C34C39" w:rsidP="00C34C39">
      <w:r w:rsidRPr="00874BAF">
        <w:rPr>
          <w:b/>
          <w:bCs/>
        </w:rPr>
        <w:t>Description:</w:t>
      </w:r>
      <w:r w:rsidRPr="00874BAF">
        <w:t xml:space="preserve"> This service operation enables consumers to subscribe to </w:t>
      </w:r>
      <w:r>
        <w:t>specific events.</w:t>
      </w:r>
    </w:p>
    <w:p w14:paraId="30320D5E" w14:textId="77777777" w:rsidR="00C34C39" w:rsidRDefault="00C34C39" w:rsidP="00C34C39">
      <w:pPr>
        <w:rPr>
          <w:rFonts w:eastAsia="MS Mincho"/>
        </w:rPr>
      </w:pPr>
      <w:r w:rsidRPr="00874BAF">
        <w:rPr>
          <w:b/>
          <w:bCs/>
        </w:rPr>
        <w:t>Inputs, Required:</w:t>
      </w:r>
      <w:r w:rsidRPr="00874BAF">
        <w:t xml:space="preserve"> Notification Target address</w:t>
      </w:r>
      <w:r>
        <w:t>, Event ID</w:t>
      </w:r>
    </w:p>
    <w:p w14:paraId="0B379A15" w14:textId="77777777" w:rsidR="00C34C39" w:rsidRPr="00874BAF" w:rsidRDefault="00C34C39" w:rsidP="00C34C39">
      <w:r>
        <w:rPr>
          <w:rFonts w:eastAsia="MS Mincho"/>
        </w:rPr>
        <w:t>Three</w:t>
      </w:r>
      <w:r>
        <w:t xml:space="preserve"> Event ID is currently defined: application data channel establishment request, application data channel establishment success, application data channel establishment failure.</w:t>
      </w:r>
    </w:p>
    <w:p w14:paraId="6F1EBD51" w14:textId="77777777" w:rsidR="00C34C39" w:rsidRPr="00874BAF" w:rsidRDefault="00C34C39" w:rsidP="00C34C39">
      <w:r w:rsidRPr="00874BAF">
        <w:rPr>
          <w:b/>
          <w:bCs/>
        </w:rPr>
        <w:t>Inputs, Optional:</w:t>
      </w:r>
      <w:r w:rsidRPr="00874BAF">
        <w:t xml:space="preserve"> Target list of User IDs (IMPUs), list of Application binding information</w:t>
      </w:r>
    </w:p>
    <w:p w14:paraId="0951B448" w14:textId="77777777" w:rsidR="00C34C39" w:rsidRDefault="00C34C39" w:rsidP="00C34C39">
      <w:r w:rsidRPr="00874BAF">
        <w:t xml:space="preserve">When no IMPU is given, </w:t>
      </w:r>
      <w:r>
        <w:t>the notification will be sent to the consumer for all users</w:t>
      </w:r>
      <w:r w:rsidRPr="00874BAF">
        <w:t>.</w:t>
      </w:r>
    </w:p>
    <w:p w14:paraId="1E7DD858" w14:textId="77777777" w:rsidR="00C34C39" w:rsidRPr="00985479" w:rsidRDefault="00C34C39" w:rsidP="00C34C39">
      <w:r>
        <w:t xml:space="preserve">When no application binding information is given, the notification will be sent to the consumer for all IMS DC applications. </w:t>
      </w:r>
    </w:p>
    <w:p w14:paraId="5CE1658F" w14:textId="77777777" w:rsidR="00C34C39" w:rsidRPr="00874BAF" w:rsidRDefault="00C34C39" w:rsidP="00C34C39">
      <w:r w:rsidRPr="00874BAF">
        <w:rPr>
          <w:b/>
        </w:rPr>
        <w:t>Outputs, Required:</w:t>
      </w:r>
      <w:r w:rsidRPr="00874BAF">
        <w:t xml:space="preserve"> Result</w:t>
      </w:r>
      <w:r>
        <w:t xml:space="preserve"> indication</w:t>
      </w:r>
      <w:r w:rsidRPr="00874BAF">
        <w:t>, Subscription correlation ID when the subscription is accepted.</w:t>
      </w:r>
    </w:p>
    <w:p w14:paraId="4E0204A0" w14:textId="7D4CC344" w:rsidR="00C34C39" w:rsidRDefault="00C34C39" w:rsidP="00C34C39">
      <w:r w:rsidRPr="00874BAF">
        <w:rPr>
          <w:b/>
          <w:bCs/>
        </w:rPr>
        <w:t>Outputs, Optional:</w:t>
      </w:r>
      <w:r w:rsidRPr="00874BAF">
        <w:t xml:space="preserve"> None.</w:t>
      </w:r>
    </w:p>
    <w:p w14:paraId="04EBFADF" w14:textId="20C30887" w:rsidR="002268F6" w:rsidRPr="0048600C" w:rsidDel="00EA7578" w:rsidRDefault="002268F6">
      <w:pPr>
        <w:pStyle w:val="EditorsNote"/>
        <w:rPr>
          <w:del w:id="9" w:author="huawei" w:date="2025-10-30T17:01:00Z"/>
          <w:rFonts w:eastAsiaTheme="minorEastAsia"/>
          <w:lang w:eastAsia="zh-CN"/>
          <w:rPrChange w:id="10" w:author="huawei_r01" w:date="2025-11-18T22:59:00Z">
            <w:rPr>
              <w:del w:id="11" w:author="huawei" w:date="2025-10-30T17:01:00Z"/>
              <w:rFonts w:eastAsiaTheme="minorEastAsia"/>
              <w:highlight w:val="yellow"/>
              <w:lang w:eastAsia="zh-CN"/>
            </w:rPr>
          </w:rPrChange>
        </w:rPr>
      </w:pPr>
      <w:del w:id="12" w:author="huawei" w:date="2025-10-30T17:01:00Z">
        <w:r w:rsidRPr="0048600C" w:rsidDel="00EA7578">
          <w:rPr>
            <w:rFonts w:eastAsiaTheme="minorEastAsia"/>
            <w:lang w:eastAsia="zh-CN"/>
            <w:rPrChange w:id="13" w:author="huawei_r01" w:date="2025-11-18T22:59:00Z">
              <w:rPr>
                <w:rFonts w:eastAsiaTheme="minorEastAsia"/>
                <w:highlight w:val="yellow"/>
                <w:lang w:eastAsia="zh-CN"/>
              </w:rPr>
            </w:rPrChange>
          </w:rPr>
          <w:delText>Editor’s Note: Whether the explicit subscription is needed is FFS.</w:delText>
        </w:r>
      </w:del>
    </w:p>
    <w:p w14:paraId="45CC6FF9" w14:textId="33CBC148" w:rsidR="0015293E" w:rsidRPr="00EA7578" w:rsidDel="00EA7578" w:rsidRDefault="0015293E" w:rsidP="00EA7578">
      <w:pPr>
        <w:pStyle w:val="EditorsNote"/>
        <w:rPr>
          <w:del w:id="14" w:author="huawei" w:date="2025-10-30T17:01:00Z"/>
          <w:rFonts w:eastAsiaTheme="minorEastAsia"/>
          <w:lang w:eastAsia="zh-CN"/>
        </w:rPr>
      </w:pPr>
      <w:del w:id="15" w:author="huawei" w:date="2025-10-30T17:01:00Z">
        <w:r w:rsidRPr="0048600C" w:rsidDel="00EA7578">
          <w:rPr>
            <w:rFonts w:eastAsiaTheme="minorEastAsia"/>
            <w:lang w:eastAsia="zh-CN"/>
            <w:rPrChange w:id="16" w:author="huawei_r01" w:date="2025-11-18T22:59:00Z">
              <w:rPr>
                <w:rFonts w:eastAsiaTheme="minorEastAsia"/>
                <w:highlight w:val="yellow"/>
                <w:lang w:eastAsia="zh-CN"/>
              </w:rPr>
            </w:rPrChange>
          </w:rPr>
          <w:delText>Editor’s Note: Whether the service operation type is Subscribe/Notify (and provided by DCSF) or Request/Response (and provided by DC AS) is FFS.</w:delText>
        </w:r>
      </w:del>
    </w:p>
    <w:p w14:paraId="3E785A9F" w14:textId="310E276E" w:rsidR="00C34C39" w:rsidRPr="00874BAF" w:rsidRDefault="00C34C39" w:rsidP="00C34C39">
      <w:pPr>
        <w:pStyle w:val="5"/>
      </w:pPr>
      <w:r w:rsidRPr="00874BAF">
        <w:t>6.</w:t>
      </w:r>
      <w:r w:rsidR="004838A4">
        <w:t>10</w:t>
      </w:r>
      <w:r w:rsidRPr="00874BAF">
        <w:t>.2.2.3</w:t>
      </w:r>
      <w:r w:rsidRPr="00874BAF">
        <w:tab/>
      </w:r>
      <w:proofErr w:type="spellStart"/>
      <w:r w:rsidRPr="00874BAF">
        <w:t>Ndcsf_</w:t>
      </w:r>
      <w:r>
        <w:t>EventExposure</w:t>
      </w:r>
      <w:r w:rsidRPr="00874BAF">
        <w:t>_Unsubscribe</w:t>
      </w:r>
      <w:proofErr w:type="spellEnd"/>
    </w:p>
    <w:p w14:paraId="2A396034" w14:textId="77777777" w:rsidR="00C34C39" w:rsidRPr="00874BAF" w:rsidRDefault="00C34C39" w:rsidP="00C34C39">
      <w:r w:rsidRPr="00874BAF">
        <w:rPr>
          <w:b/>
          <w:bCs/>
        </w:rPr>
        <w:t>Service operation name:</w:t>
      </w:r>
      <w:r w:rsidRPr="00874BAF">
        <w:t xml:space="preserve"> </w:t>
      </w:r>
      <w:proofErr w:type="spellStart"/>
      <w:r w:rsidRPr="00874BAF">
        <w:t>Ndcsf_</w:t>
      </w:r>
      <w:r>
        <w:rPr>
          <w:color w:val="auto"/>
        </w:rPr>
        <w:t>EventExposure</w:t>
      </w:r>
      <w:r w:rsidRPr="00874BAF">
        <w:t>_Unsubscribe</w:t>
      </w:r>
      <w:proofErr w:type="spellEnd"/>
    </w:p>
    <w:p w14:paraId="762C6794" w14:textId="77777777" w:rsidR="00C34C39" w:rsidRPr="00874BAF" w:rsidRDefault="00C34C39" w:rsidP="00C34C39">
      <w:r w:rsidRPr="00874BAF">
        <w:rPr>
          <w:b/>
          <w:bCs/>
        </w:rPr>
        <w:t>Description:</w:t>
      </w:r>
      <w:r w:rsidRPr="00874BAF">
        <w:t xml:space="preserve"> This service operation enables consumers to unsubscribe from the </w:t>
      </w:r>
      <w:r>
        <w:t>subscription</w:t>
      </w:r>
      <w:r w:rsidRPr="00874BAF">
        <w:t>.</w:t>
      </w:r>
    </w:p>
    <w:p w14:paraId="208E9DEA" w14:textId="77777777" w:rsidR="00C34C39" w:rsidRPr="00874BAF" w:rsidRDefault="00C34C39" w:rsidP="00C34C39">
      <w:r w:rsidRPr="00874BAF">
        <w:rPr>
          <w:b/>
          <w:bCs/>
        </w:rPr>
        <w:t>Inputs, Required:</w:t>
      </w:r>
      <w:r w:rsidRPr="00874BAF">
        <w:t xml:space="preserve"> Subscription correlation ID.</w:t>
      </w:r>
    </w:p>
    <w:p w14:paraId="1A4CEB4F" w14:textId="77777777" w:rsidR="00C34C39" w:rsidRPr="00874BAF" w:rsidRDefault="00C34C39" w:rsidP="00C34C39">
      <w:r w:rsidRPr="00874BAF">
        <w:rPr>
          <w:b/>
          <w:bCs/>
        </w:rPr>
        <w:t>Inputs, Optional:</w:t>
      </w:r>
      <w:r w:rsidRPr="00874BAF">
        <w:t xml:space="preserve"> None.</w:t>
      </w:r>
    </w:p>
    <w:p w14:paraId="13EBEC40" w14:textId="77777777" w:rsidR="00C34C39" w:rsidRPr="00874BAF" w:rsidRDefault="00C34C39" w:rsidP="00C34C39">
      <w:r w:rsidRPr="00874BAF">
        <w:rPr>
          <w:b/>
          <w:bCs/>
        </w:rPr>
        <w:t>Outputs, Required:</w:t>
      </w:r>
      <w:r w:rsidRPr="00874BAF">
        <w:t xml:space="preserve"> Result</w:t>
      </w:r>
      <w:r>
        <w:t xml:space="preserve"> indication</w:t>
      </w:r>
      <w:r w:rsidRPr="00874BAF">
        <w:t>.</w:t>
      </w:r>
    </w:p>
    <w:p w14:paraId="5CD30FB7" w14:textId="77777777" w:rsidR="00C34C39" w:rsidRPr="00874BAF" w:rsidRDefault="00C34C39" w:rsidP="00C34C39">
      <w:r w:rsidRPr="00874BAF">
        <w:rPr>
          <w:b/>
          <w:bCs/>
        </w:rPr>
        <w:t>Outputs, Optional:</w:t>
      </w:r>
      <w:r w:rsidRPr="00874BAF">
        <w:t xml:space="preserve"> None.</w:t>
      </w:r>
    </w:p>
    <w:p w14:paraId="280ECFBA" w14:textId="62853BDB" w:rsidR="00C34C39" w:rsidRPr="00874BAF" w:rsidRDefault="00C34C39" w:rsidP="00C34C39">
      <w:pPr>
        <w:pStyle w:val="5"/>
      </w:pPr>
      <w:r w:rsidRPr="00874BAF">
        <w:lastRenderedPageBreak/>
        <w:t>6.</w:t>
      </w:r>
      <w:r w:rsidR="004838A4">
        <w:t>10</w:t>
      </w:r>
      <w:r w:rsidRPr="00874BAF">
        <w:t>.2.2.4</w:t>
      </w:r>
      <w:r w:rsidRPr="00874BAF">
        <w:tab/>
      </w:r>
      <w:bookmarkStart w:id="17" w:name="_Hlk204710906"/>
      <w:proofErr w:type="spellStart"/>
      <w:r w:rsidRPr="00874BAF">
        <w:t>Ndcsf_</w:t>
      </w:r>
      <w:r>
        <w:t>EventExposure</w:t>
      </w:r>
      <w:r w:rsidRPr="00874BAF">
        <w:t>_Notify</w:t>
      </w:r>
      <w:bookmarkEnd w:id="17"/>
      <w:proofErr w:type="spellEnd"/>
    </w:p>
    <w:p w14:paraId="5B43C9CB" w14:textId="77777777" w:rsidR="00C34C39" w:rsidRPr="00874BAF" w:rsidRDefault="00C34C39" w:rsidP="00C34C39">
      <w:r w:rsidRPr="00874BAF">
        <w:rPr>
          <w:b/>
          <w:bCs/>
        </w:rPr>
        <w:t>Service operation name:</w:t>
      </w:r>
      <w:r w:rsidRPr="00874BAF">
        <w:t xml:space="preserve"> </w:t>
      </w:r>
      <w:proofErr w:type="spellStart"/>
      <w:r w:rsidRPr="00874BAF">
        <w:t>Ndcsf_</w:t>
      </w:r>
      <w:r>
        <w:rPr>
          <w:color w:val="auto"/>
        </w:rPr>
        <w:t>EventExposure</w:t>
      </w:r>
      <w:r w:rsidRPr="00874BAF">
        <w:t>_Notify</w:t>
      </w:r>
      <w:proofErr w:type="spellEnd"/>
    </w:p>
    <w:p w14:paraId="52A14590" w14:textId="77777777" w:rsidR="00C34C39" w:rsidRPr="00874BAF" w:rsidRDefault="00C34C39" w:rsidP="00C34C39">
      <w:r w:rsidRPr="00874BAF">
        <w:rPr>
          <w:b/>
          <w:bCs/>
        </w:rPr>
        <w:t>Description:</w:t>
      </w:r>
      <w:r w:rsidRPr="00874BAF">
        <w:t xml:space="preserve"> This service operation enables the DCSF to notify the </w:t>
      </w:r>
      <w:proofErr w:type="spellStart"/>
      <w:r>
        <w:t>comsumer</w:t>
      </w:r>
      <w:proofErr w:type="spellEnd"/>
      <w:r w:rsidRPr="00874BAF">
        <w:t xml:space="preserve"> about the subscribed event.</w:t>
      </w:r>
    </w:p>
    <w:p w14:paraId="0FF696D5" w14:textId="77777777" w:rsidR="00C34C39" w:rsidRPr="00874BAF" w:rsidRDefault="00C34C39" w:rsidP="00C34C39">
      <w:bookmarkStart w:id="18" w:name="_Hlk204710471"/>
      <w:r w:rsidRPr="00874BAF">
        <w:rPr>
          <w:b/>
          <w:bCs/>
        </w:rPr>
        <w:t>Inputs, Required:</w:t>
      </w:r>
      <w:r w:rsidRPr="00874BAF">
        <w:t xml:space="preserve"> Session ID, </w:t>
      </w:r>
      <w:bookmarkEnd w:id="18"/>
      <w:r>
        <w:t>Event ID</w:t>
      </w:r>
    </w:p>
    <w:p w14:paraId="020523FA" w14:textId="77777777" w:rsidR="00C34C39" w:rsidRPr="00874BAF" w:rsidRDefault="00C34C39" w:rsidP="00C34C39">
      <w:r w:rsidRPr="00874BAF">
        <w:rPr>
          <w:b/>
          <w:bCs/>
        </w:rPr>
        <w:t>Inputs, Optional:</w:t>
      </w:r>
      <w:r w:rsidRPr="00874BAF">
        <w:rPr>
          <w:b/>
        </w:rPr>
        <w:t xml:space="preserve"> </w:t>
      </w:r>
      <w:r>
        <w:t>User IDs of calling party and called party</w:t>
      </w:r>
      <w:r w:rsidRPr="00874BAF">
        <w:t xml:space="preserve">, application </w:t>
      </w:r>
      <w:r>
        <w:t>binding information</w:t>
      </w:r>
      <w:r w:rsidRPr="00874BAF">
        <w:t>.</w:t>
      </w:r>
    </w:p>
    <w:p w14:paraId="1A41E2F2" w14:textId="77777777" w:rsidR="00C34C39" w:rsidRPr="00874BAF" w:rsidRDefault="00C34C39" w:rsidP="00C34C39">
      <w:r w:rsidRPr="00874BAF">
        <w:rPr>
          <w:b/>
          <w:bCs/>
        </w:rPr>
        <w:t>Outputs, Required:</w:t>
      </w:r>
      <w:r w:rsidRPr="00874BAF">
        <w:t xml:space="preserve"> Result.</w:t>
      </w:r>
    </w:p>
    <w:p w14:paraId="6CAC2F70" w14:textId="77777777" w:rsidR="00C34C39" w:rsidRPr="00874BAF" w:rsidRDefault="00C34C39" w:rsidP="00C34C39">
      <w:r w:rsidRPr="00874BAF">
        <w:rPr>
          <w:b/>
          <w:bCs/>
        </w:rPr>
        <w:t>Outputs, Optional:</w:t>
      </w:r>
      <w:r w:rsidRPr="00874BAF">
        <w:t xml:space="preserve"> None.</w:t>
      </w:r>
    </w:p>
    <w:p w14:paraId="24A4BE25" w14:textId="69494AE6" w:rsidR="00C34C39" w:rsidRPr="00874BAF" w:rsidRDefault="00C34C39" w:rsidP="00C34C39">
      <w:pPr>
        <w:pStyle w:val="4"/>
      </w:pPr>
      <w:r w:rsidRPr="00874BAF">
        <w:t>6.</w:t>
      </w:r>
      <w:r w:rsidR="004838A4">
        <w:t>10</w:t>
      </w:r>
      <w:r w:rsidRPr="00874BAF">
        <w:t>.2.3</w:t>
      </w:r>
      <w:r w:rsidRPr="00874BAF">
        <w:tab/>
      </w:r>
      <w:proofErr w:type="spellStart"/>
      <w:r w:rsidRPr="00874BAF">
        <w:t>Ndcsf_</w:t>
      </w:r>
      <w:r>
        <w:t>MediaControl</w:t>
      </w:r>
      <w:proofErr w:type="spellEnd"/>
    </w:p>
    <w:p w14:paraId="5F1F5EFE" w14:textId="149A757E" w:rsidR="00C34C39" w:rsidRPr="00874BAF" w:rsidRDefault="00C34C39" w:rsidP="00C34C39">
      <w:pPr>
        <w:pStyle w:val="5"/>
      </w:pPr>
      <w:r w:rsidRPr="00874BAF">
        <w:t>6.</w:t>
      </w:r>
      <w:r w:rsidR="004838A4">
        <w:t>10</w:t>
      </w:r>
      <w:r w:rsidRPr="00874BAF">
        <w:t>.2.3.1</w:t>
      </w:r>
      <w:r w:rsidRPr="00874BAF">
        <w:tab/>
        <w:t>General</w:t>
      </w:r>
    </w:p>
    <w:p w14:paraId="518C1009" w14:textId="77777777" w:rsidR="00C34C39" w:rsidRPr="00874BAF" w:rsidRDefault="00C34C39" w:rsidP="00C34C39">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p>
    <w:p w14:paraId="05501A57" w14:textId="43F665DA" w:rsidR="00C34C39" w:rsidRPr="00874BAF" w:rsidRDefault="00C34C39" w:rsidP="00C34C39">
      <w:pPr>
        <w:pStyle w:val="5"/>
      </w:pPr>
      <w:r w:rsidRPr="00874BAF">
        <w:t>6.</w:t>
      </w:r>
      <w:r w:rsidR="004838A4">
        <w:t>10</w:t>
      </w:r>
      <w:r w:rsidRPr="00874BAF">
        <w:t>.2.3.2</w:t>
      </w:r>
      <w:r w:rsidRPr="00874BAF">
        <w:tab/>
      </w:r>
      <w:proofErr w:type="spellStart"/>
      <w:r w:rsidRPr="00874BAF">
        <w:t>Ndcsf_</w:t>
      </w:r>
      <w:r>
        <w:t>MediaControl</w:t>
      </w:r>
      <w:r w:rsidRPr="00874BAF">
        <w:t>_</w:t>
      </w:r>
      <w:r>
        <w:t>MediaInstruction</w:t>
      </w:r>
      <w:proofErr w:type="spellEnd"/>
    </w:p>
    <w:p w14:paraId="6D0F32C0" w14:textId="77777777" w:rsidR="00C34C39" w:rsidRPr="00874BAF" w:rsidRDefault="00C34C39" w:rsidP="00C34C39">
      <w:r w:rsidRPr="00874BAF">
        <w:rPr>
          <w:b/>
          <w:bCs/>
        </w:rPr>
        <w:t>Service operation name:</w:t>
      </w:r>
      <w:r w:rsidRPr="00874BAF">
        <w:t xml:space="preserve"> </w:t>
      </w:r>
      <w:proofErr w:type="spellStart"/>
      <w:r w:rsidRPr="00874BAF">
        <w:t>Ndcsf_</w:t>
      </w:r>
      <w:r>
        <w:t>MediaControl_MediaInstruction</w:t>
      </w:r>
      <w:proofErr w:type="spellEnd"/>
    </w:p>
    <w:p w14:paraId="7B1AE3F6" w14:textId="77777777" w:rsidR="00C34C39" w:rsidRPr="00874BAF" w:rsidRDefault="00C34C39" w:rsidP="00C34C39">
      <w:r w:rsidRPr="00874BAF">
        <w:rPr>
          <w:b/>
          <w:bCs/>
        </w:rPr>
        <w:t>Description:</w:t>
      </w:r>
      <w:r w:rsidRPr="00874BAF">
        <w:t xml:space="preserve"> This service operation enables the consumer to </w:t>
      </w:r>
      <w:r>
        <w:t xml:space="preserve">provide instruction to the DCSF. </w:t>
      </w:r>
    </w:p>
    <w:p w14:paraId="51A84A14" w14:textId="77777777" w:rsidR="00C34C39" w:rsidRPr="00874BAF" w:rsidRDefault="00C34C39" w:rsidP="00C34C39">
      <w:r w:rsidRPr="00874BAF">
        <w:rPr>
          <w:b/>
          <w:bCs/>
        </w:rPr>
        <w:t>Inputs, Required:</w:t>
      </w:r>
      <w:r w:rsidRPr="00874BAF">
        <w:t xml:space="preserve"> Session ID,</w:t>
      </w:r>
      <w:r>
        <w:t xml:space="preserve"> Media information of MDC2 interface</w:t>
      </w:r>
      <w:r w:rsidRPr="00874BAF">
        <w:t>.</w:t>
      </w:r>
    </w:p>
    <w:p w14:paraId="402EC8E4" w14:textId="77777777" w:rsidR="00C34C39" w:rsidRPr="00874BAF" w:rsidRDefault="00C34C39" w:rsidP="00C34C39">
      <w:r w:rsidRPr="00874BAF">
        <w:rPr>
          <w:b/>
          <w:bCs/>
        </w:rPr>
        <w:t>Inputs, Optional:</w:t>
      </w:r>
      <w:r w:rsidRPr="00874BAF">
        <w:t xml:space="preserve"> </w:t>
      </w:r>
      <w:r>
        <w:t>None</w:t>
      </w:r>
      <w:r w:rsidRPr="00874BAF">
        <w:t>.</w:t>
      </w:r>
    </w:p>
    <w:p w14:paraId="5DDDB4AF" w14:textId="77777777" w:rsidR="00C34C39" w:rsidRPr="00874BAF" w:rsidRDefault="00C34C39" w:rsidP="00C34C39">
      <w:r w:rsidRPr="00874BAF">
        <w:rPr>
          <w:b/>
          <w:bCs/>
        </w:rPr>
        <w:t>Outputs, Required:</w:t>
      </w:r>
      <w:r w:rsidRPr="00874BAF">
        <w:t xml:space="preserve"> Result</w:t>
      </w:r>
      <w:r>
        <w:t xml:space="preserve"> indication</w:t>
      </w:r>
      <w:r w:rsidRPr="00874BAF">
        <w:t>.</w:t>
      </w:r>
    </w:p>
    <w:p w14:paraId="1D697FF5" w14:textId="77777777" w:rsidR="00C34C39" w:rsidRPr="00874BAF" w:rsidRDefault="00C34C39" w:rsidP="00C34C39">
      <w:r w:rsidRPr="00874BAF">
        <w:rPr>
          <w:b/>
          <w:bCs/>
        </w:rPr>
        <w:t>Outputs, Optional:</w:t>
      </w:r>
      <w:r w:rsidRPr="00874BAF">
        <w:t xml:space="preserve"> None.</w:t>
      </w:r>
    </w:p>
    <w:p w14:paraId="735EA06F" w14:textId="279A3F36" w:rsidR="00C34C39" w:rsidRDefault="00C34C39" w:rsidP="00C34C39">
      <w:pPr>
        <w:pStyle w:val="3"/>
      </w:pPr>
      <w:r w:rsidRPr="00874BAF">
        <w:t>6.</w:t>
      </w:r>
      <w:r w:rsidR="004838A4">
        <w:t>10</w:t>
      </w:r>
      <w:r w:rsidRPr="00874BAF">
        <w:t>.3</w:t>
      </w:r>
      <w:r w:rsidRPr="00874BAF">
        <w:tab/>
        <w:t>Procedure</w:t>
      </w:r>
    </w:p>
    <w:p w14:paraId="103DB8A4" w14:textId="36D59AD4" w:rsidR="00C34C39" w:rsidRPr="00874BAF" w:rsidRDefault="00C34C39" w:rsidP="00C34C39">
      <w:pPr>
        <w:pStyle w:val="4"/>
      </w:pPr>
      <w:r w:rsidRPr="00874BAF">
        <w:t>6.</w:t>
      </w:r>
      <w:r w:rsidR="004838A4">
        <w:t>10</w:t>
      </w:r>
      <w:r w:rsidRPr="00874BAF">
        <w:t>.3.</w:t>
      </w:r>
      <w:r>
        <w:t>1</w:t>
      </w:r>
      <w:r w:rsidRPr="00874BAF">
        <w:tab/>
      </w:r>
      <w:r>
        <w:t>Service Subscription Procedure</w:t>
      </w:r>
    </w:p>
    <w:p w14:paraId="2AE117DD" w14:textId="77777777" w:rsidR="00C34C39" w:rsidRDefault="00C34C39" w:rsidP="00C34C39">
      <w:pPr>
        <w:jc w:val="center"/>
      </w:pPr>
      <w:r>
        <w:object w:dxaOrig="6277" w:dyaOrig="2401" w14:anchorId="0341F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19.5pt" o:ole="">
            <v:imagedata r:id="rId14" o:title=""/>
          </v:shape>
          <o:OLEObject Type="Embed" ProgID="Visio.Drawing.15" ShapeID="_x0000_i1025" DrawAspect="Content" ObjectID="_1825013449" r:id="rId15"/>
        </w:object>
      </w:r>
    </w:p>
    <w:p w14:paraId="185D3A2D" w14:textId="77777777" w:rsidR="00C34C39" w:rsidRPr="00874BAF" w:rsidRDefault="00C34C39" w:rsidP="00C34C39">
      <w:pPr>
        <w:pStyle w:val="ad"/>
        <w:jc w:val="center"/>
      </w:pPr>
      <w:r w:rsidRPr="00874BAF">
        <w:t xml:space="preserve">Figure 6.X.3.1-1: </w:t>
      </w:r>
      <w:r>
        <w:t>service subscription procedure</w:t>
      </w:r>
      <w:r w:rsidRPr="00874BAF">
        <w:t>.</w:t>
      </w:r>
    </w:p>
    <w:p w14:paraId="4B8D8F5D" w14:textId="30368F95" w:rsidR="00C34C39" w:rsidRDefault="00C34C39" w:rsidP="00C34C39">
      <w:pPr>
        <w:pStyle w:val="B1"/>
        <w:rPr>
          <w:ins w:id="19" w:author="huawei_r01" w:date="2025-11-18T23:00:00Z"/>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t xml:space="preserve">DC AS sends </w:t>
      </w:r>
      <w:proofErr w:type="spellStart"/>
      <w:r>
        <w:rPr>
          <w:rFonts w:eastAsiaTheme="minorEastAsia"/>
          <w:lang w:eastAsia="zh-CN"/>
        </w:rPr>
        <w:t>Ndcsf_EventExposure_Subscribe</w:t>
      </w:r>
      <w:proofErr w:type="spellEnd"/>
      <w:r>
        <w:rPr>
          <w:rFonts w:eastAsiaTheme="minorEastAsia"/>
          <w:lang w:eastAsia="zh-CN"/>
        </w:rPr>
        <w:t xml:space="preserve"> to DCSF to subscribe to specific ADC establishment event.</w:t>
      </w:r>
      <w:ins w:id="20" w:author="huawei" w:date="2025-10-30T17:00:00Z">
        <w:r w:rsidR="00EA7578">
          <w:rPr>
            <w:rFonts w:eastAsiaTheme="minorEastAsia"/>
            <w:lang w:eastAsia="zh-CN"/>
          </w:rPr>
          <w:t xml:space="preserve"> </w:t>
        </w:r>
        <w:r w:rsidR="00EA7578">
          <w:rPr>
            <w:rFonts w:eastAsiaTheme="minorEastAsia" w:hint="eastAsia"/>
            <w:lang w:eastAsia="zh-CN"/>
          </w:rPr>
          <w:t>The</w:t>
        </w:r>
        <w:r w:rsidR="00EA7578">
          <w:rPr>
            <w:rFonts w:eastAsiaTheme="minorEastAsia"/>
            <w:lang w:eastAsia="zh-CN"/>
          </w:rPr>
          <w:t xml:space="preserve"> DC AS can find the DCSF using NRF or configuration.</w:t>
        </w:r>
      </w:ins>
    </w:p>
    <w:p w14:paraId="49429DFC" w14:textId="288CBC67" w:rsidR="0048600C" w:rsidRDefault="0048600C" w:rsidP="00C34C39">
      <w:pPr>
        <w:pStyle w:val="B1"/>
        <w:rPr>
          <w:rFonts w:eastAsiaTheme="minorEastAsia" w:hint="eastAsia"/>
          <w:lang w:eastAsia="zh-CN"/>
        </w:rPr>
      </w:pPr>
      <w:ins w:id="21" w:author="huawei_r01" w:date="2025-11-18T23:01:00Z">
        <w:r>
          <w:rPr>
            <w:rFonts w:eastAsiaTheme="minorEastAsia"/>
            <w:lang w:eastAsia="zh-CN"/>
          </w:rPr>
          <w:tab/>
        </w:r>
        <w:r w:rsidRPr="0048600C">
          <w:rPr>
            <w:rFonts w:eastAsiaTheme="minorEastAsia" w:hint="eastAsia"/>
            <w:highlight w:val="yellow"/>
            <w:lang w:eastAsia="zh-CN"/>
            <w:rPrChange w:id="22" w:author="huawei_r01" w:date="2025-11-18T23:06:00Z">
              <w:rPr>
                <w:rFonts w:eastAsiaTheme="minorEastAsia" w:hint="eastAsia"/>
                <w:lang w:eastAsia="zh-CN"/>
              </w:rPr>
            </w:rPrChange>
          </w:rPr>
          <w:t>If the subscription request is non-subscriber specific, the DC AS will send this request to all DCSF. If the subscription re</w:t>
        </w:r>
      </w:ins>
      <w:ins w:id="23" w:author="huawei_r01" w:date="2025-11-18T23:02:00Z">
        <w:r w:rsidRPr="0048600C">
          <w:rPr>
            <w:rFonts w:eastAsiaTheme="minorEastAsia" w:hint="eastAsia"/>
            <w:highlight w:val="yellow"/>
            <w:lang w:eastAsia="zh-CN"/>
            <w:rPrChange w:id="24" w:author="huawei_r01" w:date="2025-11-18T23:06:00Z">
              <w:rPr>
                <w:rFonts w:eastAsiaTheme="minorEastAsia" w:hint="eastAsia"/>
                <w:lang w:eastAsia="zh-CN"/>
              </w:rPr>
            </w:rPrChange>
          </w:rPr>
          <w:t>quest is subscriber specific, the DC AS will sen</w:t>
        </w:r>
      </w:ins>
      <w:ins w:id="25" w:author="huawei_r01" w:date="2025-11-18T23:03:00Z">
        <w:r w:rsidRPr="0048600C">
          <w:rPr>
            <w:rFonts w:eastAsiaTheme="minorEastAsia" w:hint="eastAsia"/>
            <w:highlight w:val="yellow"/>
            <w:lang w:eastAsia="zh-CN"/>
            <w:rPrChange w:id="26" w:author="huawei_r01" w:date="2025-11-18T23:06:00Z">
              <w:rPr>
                <w:rFonts w:eastAsiaTheme="minorEastAsia" w:hint="eastAsia"/>
                <w:lang w:eastAsia="zh-CN"/>
              </w:rPr>
            </w:rPrChange>
          </w:rPr>
          <w:t>d</w:t>
        </w:r>
      </w:ins>
      <w:ins w:id="27" w:author="huawei_r01" w:date="2025-11-18T23:02:00Z">
        <w:r w:rsidRPr="0048600C">
          <w:rPr>
            <w:rFonts w:eastAsiaTheme="minorEastAsia" w:hint="eastAsia"/>
            <w:highlight w:val="yellow"/>
            <w:lang w:eastAsia="zh-CN"/>
            <w:rPrChange w:id="28" w:author="huawei_r01" w:date="2025-11-18T23:06:00Z">
              <w:rPr>
                <w:rFonts w:eastAsiaTheme="minorEastAsia" w:hint="eastAsia"/>
                <w:lang w:eastAsia="zh-CN"/>
              </w:rPr>
            </w:rPrChange>
          </w:rPr>
          <w:t xml:space="preserve"> this request to any DCSF</w:t>
        </w:r>
      </w:ins>
      <w:ins w:id="29" w:author="huawei_r01" w:date="2025-11-18T23:03:00Z">
        <w:r w:rsidRPr="0048600C">
          <w:rPr>
            <w:rFonts w:eastAsiaTheme="minorEastAsia" w:hint="eastAsia"/>
            <w:highlight w:val="yellow"/>
            <w:lang w:eastAsia="zh-CN"/>
            <w:rPrChange w:id="30" w:author="huawei_r01" w:date="2025-11-18T23:06:00Z">
              <w:rPr>
                <w:rFonts w:eastAsiaTheme="minorEastAsia" w:hint="eastAsia"/>
                <w:lang w:eastAsia="zh-CN"/>
              </w:rPr>
            </w:rPrChange>
          </w:rPr>
          <w:t>. The DCSF will write the subscription request</w:t>
        </w:r>
      </w:ins>
      <w:ins w:id="31" w:author="huawei_r01" w:date="2025-11-18T23:04:00Z">
        <w:r w:rsidRPr="0048600C">
          <w:rPr>
            <w:rFonts w:eastAsiaTheme="minorEastAsia" w:hint="eastAsia"/>
            <w:highlight w:val="yellow"/>
            <w:lang w:eastAsia="zh-CN"/>
            <w:rPrChange w:id="32" w:author="huawei_r01" w:date="2025-11-18T23:06:00Z">
              <w:rPr>
                <w:rFonts w:eastAsiaTheme="minorEastAsia" w:hint="eastAsia"/>
                <w:lang w:eastAsia="zh-CN"/>
              </w:rPr>
            </w:rPrChange>
          </w:rPr>
          <w:t xml:space="preserve"> in the </w:t>
        </w:r>
      </w:ins>
      <w:ins w:id="33" w:author="huawei_r01" w:date="2025-11-18T23:06:00Z">
        <w:r w:rsidRPr="0048600C">
          <w:rPr>
            <w:rFonts w:eastAsiaTheme="minorEastAsia" w:hint="eastAsia"/>
            <w:highlight w:val="yellow"/>
            <w:lang w:eastAsia="zh-CN"/>
            <w:rPrChange w:id="34" w:author="huawei_r01" w:date="2025-11-18T23:06:00Z">
              <w:rPr>
                <w:rFonts w:eastAsiaTheme="minorEastAsia" w:hint="eastAsia"/>
                <w:lang w:eastAsia="zh-CN"/>
              </w:rPr>
            </w:rPrChange>
          </w:rPr>
          <w:t xml:space="preserve">Repository data in the </w:t>
        </w:r>
      </w:ins>
      <w:ins w:id="35" w:author="huawei_r01" w:date="2025-11-18T23:04:00Z">
        <w:r w:rsidRPr="0048600C">
          <w:rPr>
            <w:rFonts w:eastAsiaTheme="minorEastAsia" w:hint="eastAsia"/>
            <w:highlight w:val="yellow"/>
            <w:lang w:eastAsia="zh-CN"/>
            <w:rPrChange w:id="36" w:author="huawei_r01" w:date="2025-11-18T23:06:00Z">
              <w:rPr>
                <w:rFonts w:eastAsiaTheme="minorEastAsia" w:hint="eastAsia"/>
                <w:lang w:eastAsia="zh-CN"/>
              </w:rPr>
            </w:rPrChange>
          </w:rPr>
          <w:t xml:space="preserve">HSS using </w:t>
        </w:r>
      </w:ins>
      <w:proofErr w:type="spellStart"/>
      <w:ins w:id="37" w:author="huawei_r01" w:date="2025-11-18T23:05:00Z">
        <w:r w:rsidRPr="0048600C">
          <w:rPr>
            <w:rFonts w:eastAsiaTheme="minorEastAsia" w:hint="eastAsia"/>
            <w:highlight w:val="yellow"/>
            <w:lang w:eastAsia="zh-CN"/>
            <w:rPrChange w:id="38" w:author="huawei_r01" w:date="2025-11-18T23:06:00Z">
              <w:rPr>
                <w:rFonts w:eastAsiaTheme="minorEastAsia" w:hint="eastAsia"/>
                <w:lang w:eastAsia="zh-CN"/>
              </w:rPr>
            </w:rPrChange>
          </w:rPr>
          <w:t>Nhss_imsSDM_Update</w:t>
        </w:r>
        <w:proofErr w:type="spellEnd"/>
        <w:r w:rsidRPr="0048600C">
          <w:rPr>
            <w:rFonts w:eastAsiaTheme="minorEastAsia" w:hint="eastAsia"/>
            <w:highlight w:val="yellow"/>
            <w:lang w:eastAsia="zh-CN"/>
            <w:rPrChange w:id="39" w:author="huawei_r01" w:date="2025-11-18T23:06:00Z">
              <w:rPr>
                <w:rFonts w:eastAsiaTheme="minorEastAsia" w:hint="eastAsia"/>
                <w:lang w:eastAsia="zh-CN"/>
              </w:rPr>
            </w:rPrChange>
          </w:rPr>
          <w:t xml:space="preserve"> service</w:t>
        </w:r>
      </w:ins>
      <w:ins w:id="40" w:author="huawei_r01" w:date="2025-11-18T23:06:00Z">
        <w:r w:rsidRPr="0048600C">
          <w:rPr>
            <w:rFonts w:eastAsiaTheme="minorEastAsia" w:hint="eastAsia"/>
            <w:highlight w:val="yellow"/>
            <w:lang w:eastAsia="zh-CN"/>
            <w:rPrChange w:id="41" w:author="huawei_r01" w:date="2025-11-18T23:06:00Z">
              <w:rPr>
                <w:rFonts w:eastAsiaTheme="minorEastAsia" w:hint="eastAsia"/>
                <w:lang w:eastAsia="zh-CN"/>
              </w:rPr>
            </w:rPrChange>
          </w:rPr>
          <w:t xml:space="preserve">, which will be </w:t>
        </w:r>
        <w:r w:rsidRPr="0048600C">
          <w:rPr>
            <w:rFonts w:eastAsiaTheme="minorEastAsia"/>
            <w:highlight w:val="yellow"/>
            <w:lang w:eastAsia="zh-CN"/>
            <w:rPrChange w:id="42" w:author="huawei_r01" w:date="2025-11-18T23:06:00Z">
              <w:rPr>
                <w:rFonts w:eastAsiaTheme="minorEastAsia"/>
                <w:lang w:eastAsia="zh-CN"/>
              </w:rPr>
            </w:rPrChange>
          </w:rPr>
          <w:t>retrieved</w:t>
        </w:r>
        <w:r w:rsidRPr="0048600C">
          <w:rPr>
            <w:rFonts w:eastAsiaTheme="minorEastAsia" w:hint="eastAsia"/>
            <w:highlight w:val="yellow"/>
            <w:lang w:eastAsia="zh-CN"/>
            <w:rPrChange w:id="43" w:author="huawei_r01" w:date="2025-11-18T23:06:00Z">
              <w:rPr>
                <w:rFonts w:eastAsiaTheme="minorEastAsia" w:hint="eastAsia"/>
                <w:lang w:eastAsia="zh-CN"/>
              </w:rPr>
            </w:rPrChange>
          </w:rPr>
          <w:t xml:space="preserve"> by DCSF during the data channel establishment procedure.</w:t>
        </w:r>
      </w:ins>
    </w:p>
    <w:p w14:paraId="28A4A2A6" w14:textId="514A5BB2" w:rsidR="00DA346C" w:rsidRDefault="00C34C39" w:rsidP="00DA346C">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DCSF sends 200 OK.</w:t>
      </w:r>
    </w:p>
    <w:p w14:paraId="2CAC9894" w14:textId="2B85DC93" w:rsidR="00DA346C" w:rsidRPr="00EA7578" w:rsidDel="00EA7578" w:rsidRDefault="00DA346C" w:rsidP="00EA7578">
      <w:pPr>
        <w:pStyle w:val="EditorsNote"/>
        <w:rPr>
          <w:del w:id="44" w:author="huawei" w:date="2025-10-30T17:01:00Z"/>
          <w:rFonts w:eastAsiaTheme="minorEastAsia"/>
          <w:lang w:eastAsia="zh-CN"/>
        </w:rPr>
      </w:pPr>
      <w:del w:id="45" w:author="huawei" w:date="2025-10-30T17:01:00Z">
        <w:r w:rsidRPr="0048600C" w:rsidDel="00EA7578">
          <w:rPr>
            <w:rFonts w:eastAsiaTheme="minorEastAsia"/>
            <w:lang w:eastAsia="zh-CN"/>
            <w:rPrChange w:id="46" w:author="huawei_r01" w:date="2025-11-18T22:59:00Z">
              <w:rPr>
                <w:rFonts w:eastAsiaTheme="minorEastAsia"/>
                <w:highlight w:val="yellow"/>
                <w:lang w:eastAsia="zh-CN"/>
              </w:rPr>
            </w:rPrChange>
          </w:rPr>
          <w:delText xml:space="preserve">Editor’s Note: How the DC AS find the right </w:delText>
        </w:r>
        <w:r w:rsidR="002268F6" w:rsidRPr="0048600C" w:rsidDel="00EA7578">
          <w:rPr>
            <w:rFonts w:eastAsiaTheme="minorEastAsia"/>
            <w:lang w:eastAsia="zh-CN"/>
            <w:rPrChange w:id="47" w:author="huawei_r01" w:date="2025-11-18T22:59:00Z">
              <w:rPr>
                <w:rFonts w:eastAsiaTheme="minorEastAsia"/>
                <w:highlight w:val="yellow"/>
                <w:lang w:eastAsia="zh-CN"/>
              </w:rPr>
            </w:rPrChange>
          </w:rPr>
          <w:delText>DCSF is FFS.</w:delText>
        </w:r>
      </w:del>
    </w:p>
    <w:p w14:paraId="720C87B4" w14:textId="785612F0" w:rsidR="00C34C39" w:rsidRPr="00874BAF" w:rsidRDefault="00C34C39" w:rsidP="00C34C39">
      <w:pPr>
        <w:pStyle w:val="4"/>
      </w:pPr>
      <w:r w:rsidRPr="00874BAF">
        <w:lastRenderedPageBreak/>
        <w:t>6.</w:t>
      </w:r>
      <w:r w:rsidR="004838A4">
        <w:t>10</w:t>
      </w:r>
      <w:r w:rsidRPr="00874BAF">
        <w:t>.3.</w:t>
      </w:r>
      <w:r>
        <w:t>2</w:t>
      </w:r>
      <w:r w:rsidRPr="00874BAF">
        <w:tab/>
      </w:r>
      <w:r>
        <w:t>P2A Application Data Channel Establishment Procedure</w:t>
      </w:r>
    </w:p>
    <w:p w14:paraId="65BEE5F2" w14:textId="7130A181" w:rsidR="00C34C39" w:rsidRPr="00874BAF" w:rsidRDefault="00C34C39" w:rsidP="00C34C39">
      <w:r w:rsidRPr="00874BAF">
        <w:t>Figure 6.</w:t>
      </w:r>
      <w:r w:rsidR="004838A4">
        <w:t>10</w:t>
      </w:r>
      <w:r w:rsidRPr="00874BAF">
        <w:t>.3.</w:t>
      </w:r>
      <w:r>
        <w:t>2</w:t>
      </w:r>
      <w:r w:rsidRPr="00874BAF">
        <w:t xml:space="preserve">-1 depicts </w:t>
      </w:r>
      <w:r>
        <w:t>the P2A application data channel establishment procedure</w:t>
      </w:r>
      <w:r w:rsidRPr="00874BAF">
        <w:t>.</w:t>
      </w:r>
    </w:p>
    <w:p w14:paraId="678861EF" w14:textId="77777777" w:rsidR="00C34C39" w:rsidRPr="00874BAF" w:rsidRDefault="00C34C39" w:rsidP="00C34C39">
      <w:r>
        <w:object w:dxaOrig="9469" w:dyaOrig="8040" w14:anchorId="14F86722">
          <v:shape id="_x0000_i1026" type="#_x0000_t75" style="width:473.5pt;height:402pt" o:ole="">
            <v:imagedata r:id="rId16" o:title=""/>
          </v:shape>
          <o:OLEObject Type="Embed" ProgID="Visio.Drawing.15" ShapeID="_x0000_i1026" DrawAspect="Content" ObjectID="_1825013450" r:id="rId17"/>
        </w:object>
      </w:r>
    </w:p>
    <w:p w14:paraId="7621F2AD" w14:textId="06F0F33C" w:rsidR="00C34C39" w:rsidRPr="00874BAF" w:rsidRDefault="00C34C39" w:rsidP="00C34C39">
      <w:pPr>
        <w:pStyle w:val="ad"/>
        <w:jc w:val="center"/>
      </w:pPr>
      <w:bookmarkStart w:id="48" w:name="_Hlk204718478"/>
      <w:r w:rsidRPr="00874BAF">
        <w:t>Figure 6.</w:t>
      </w:r>
      <w:r w:rsidR="004838A4">
        <w:t>10</w:t>
      </w:r>
      <w:r w:rsidRPr="00874BAF">
        <w:t>.3.</w:t>
      </w:r>
      <w:r>
        <w:t>2</w:t>
      </w:r>
      <w:r w:rsidRPr="00874BAF">
        <w:t xml:space="preserve">-1: </w:t>
      </w:r>
      <w:bookmarkEnd w:id="48"/>
      <w:r w:rsidRPr="00874BAF">
        <w:t>P2A ADC establishment</w:t>
      </w:r>
      <w:r>
        <w:t xml:space="preserve"> procedure</w:t>
      </w:r>
      <w:r w:rsidRPr="00874BAF">
        <w:t>.</w:t>
      </w:r>
    </w:p>
    <w:p w14:paraId="0F67C36C" w14:textId="77777777"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AC.7.2.2 applies</w:t>
      </w:r>
      <w:r w:rsidRPr="00874BAF">
        <w:t>.</w:t>
      </w:r>
    </w:p>
    <w:p w14:paraId="1AC0C15B" w14:textId="77777777" w:rsidR="00C34C39" w:rsidRDefault="00C34C39" w:rsidP="00C34C39">
      <w:pPr>
        <w:pStyle w:val="B1"/>
      </w:pPr>
      <w:r w:rsidRPr="00874BAF">
        <w:t>2.</w:t>
      </w:r>
      <w:r w:rsidRPr="00874BAF">
        <w:tab/>
      </w:r>
      <w:bookmarkStart w:id="49" w:name="_Hlk204718510"/>
      <w:r w:rsidRPr="00874BAF">
        <w:t>The DC</w:t>
      </w:r>
      <w:r>
        <w:t>SF receives notification from IMS AS and detects this is an application data channel establishment request. The DCSF decides to notify DC AS based on the subscription from DC AS.</w:t>
      </w:r>
    </w:p>
    <w:p w14:paraId="6FC67F98" w14:textId="77777777" w:rsidR="00C34C39" w:rsidRDefault="00C34C39" w:rsidP="00C34C39">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an </w:t>
      </w:r>
      <w:r>
        <w:t>application data channel establishment request is received.</w:t>
      </w:r>
    </w:p>
    <w:p w14:paraId="2D19EB9F" w14:textId="77777777" w:rsidR="00C34C39" w:rsidRDefault="00C34C39" w:rsidP="00C34C39">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p>
    <w:p w14:paraId="567100E9" w14:textId="77777777" w:rsidR="00C34C39" w:rsidRDefault="00C34C39" w:rsidP="00C34C39">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The DC AS sends </w:t>
      </w:r>
      <w:proofErr w:type="spellStart"/>
      <w:r>
        <w:rPr>
          <w:rFonts w:eastAsiaTheme="minorEastAsia"/>
          <w:lang w:eastAsia="zh-CN"/>
        </w:rPr>
        <w:t>Ndcsf_MediaControl_MediaInstruction</w:t>
      </w:r>
      <w:proofErr w:type="spellEnd"/>
      <w:r>
        <w:rPr>
          <w:rFonts w:eastAsiaTheme="minorEastAsia"/>
          <w:lang w:eastAsia="zh-CN"/>
        </w:rPr>
        <w:t xml:space="preserve"> to instruct the DCSF about the MDC2 related media information.</w:t>
      </w:r>
    </w:p>
    <w:p w14:paraId="483CD5CB" w14:textId="77777777" w:rsidR="00C34C39" w:rsidRDefault="00C34C39" w:rsidP="00C34C39">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p>
    <w:p w14:paraId="60E29CD8" w14:textId="77777777" w:rsidR="00C34C39" w:rsidRPr="0040543B" w:rsidRDefault="00C34C39" w:rsidP="00C34C39">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p>
    <w:p w14:paraId="70A7EAF9" w14:textId="77777777" w:rsidR="00C34C39" w:rsidRDefault="00C34C39" w:rsidP="00C34C39">
      <w:pPr>
        <w:pStyle w:val="B1"/>
      </w:pPr>
      <w:r>
        <w:rPr>
          <w:rFonts w:eastAsiaTheme="minorEastAsia" w:hint="eastAsia"/>
          <w:lang w:eastAsia="zh-CN"/>
        </w:rPr>
        <w:t>7</w:t>
      </w:r>
      <w:r>
        <w:rPr>
          <w:rFonts w:eastAsiaTheme="minorEastAsia"/>
          <w:lang w:eastAsia="zh-CN"/>
        </w:rPr>
        <w:t>.</w:t>
      </w:r>
      <w:r>
        <w:rPr>
          <w:rFonts w:eastAsiaTheme="minorEastAsia"/>
          <w:lang w:eastAsia="zh-CN"/>
        </w:rPr>
        <w:tab/>
      </w:r>
      <w:r>
        <w:t>Steps 11-20 of TS</w:t>
      </w:r>
      <w:r>
        <w:rPr>
          <w:lang w:val="en-US"/>
        </w:rPr>
        <w:t> </w:t>
      </w:r>
      <w:r>
        <w:rPr>
          <w:rFonts w:eastAsia="MS Mincho"/>
          <w:lang w:val="en-US"/>
        </w:rPr>
        <w:t>23.228 [2] Annex AC.7.2.2 applies</w:t>
      </w:r>
      <w:r w:rsidRPr="00874BAF">
        <w:t>.</w:t>
      </w:r>
    </w:p>
    <w:p w14:paraId="74EE50DC" w14:textId="77777777" w:rsidR="00C34C39" w:rsidRDefault="00C34C39" w:rsidP="00C34C39">
      <w:pPr>
        <w:pStyle w:val="B1"/>
      </w:pPr>
      <w:r>
        <w:rPr>
          <w:rFonts w:eastAsiaTheme="minorEastAsia" w:hint="eastAsia"/>
          <w:lang w:eastAsia="zh-CN"/>
        </w:rPr>
        <w:lastRenderedPageBreak/>
        <w:t>8</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the </w:t>
      </w:r>
      <w:r>
        <w:t>application data channel establishment success event. The DCSF will also forward MDC2 related information from the MF to the DC AS.</w:t>
      </w:r>
    </w:p>
    <w:p w14:paraId="75A0F23E" w14:textId="77777777" w:rsidR="00C34C39" w:rsidRDefault="00C34C39" w:rsidP="00C34C39">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t>The DC AS sends 200 OK indicating it receives the notification.</w:t>
      </w:r>
    </w:p>
    <w:p w14:paraId="3A7A2B23" w14:textId="77777777" w:rsidR="00C34C39" w:rsidRPr="0029035D" w:rsidRDefault="00C34C39" w:rsidP="00C34C39">
      <w:pPr>
        <w:pStyle w:val="B1"/>
        <w:rPr>
          <w:rFonts w:eastAsia="MS Mincho"/>
        </w:rPr>
      </w:pPr>
      <w:r>
        <w:t>10.</w:t>
      </w:r>
      <w:r>
        <w:tab/>
        <w:t>Steps 21-27 of TS</w:t>
      </w:r>
      <w:r>
        <w:rPr>
          <w:lang w:val="en-US"/>
        </w:rPr>
        <w:t> </w:t>
      </w:r>
      <w:r>
        <w:rPr>
          <w:rFonts w:eastAsia="MS Mincho"/>
          <w:lang w:val="en-US"/>
        </w:rPr>
        <w:t>23.228 [2] Annex AC.7.2.2 applies</w:t>
      </w:r>
      <w:r w:rsidRPr="00874BAF">
        <w:t>.</w:t>
      </w:r>
      <w:bookmarkEnd w:id="49"/>
    </w:p>
    <w:p w14:paraId="7BD5A5DE" w14:textId="71C11869" w:rsidR="00C34C39" w:rsidRPr="00874BAF" w:rsidRDefault="00C34C39" w:rsidP="00C34C39">
      <w:pPr>
        <w:pStyle w:val="4"/>
      </w:pPr>
      <w:bookmarkStart w:id="50" w:name="_Hlk204757964"/>
      <w:r w:rsidRPr="00874BAF">
        <w:t>6.</w:t>
      </w:r>
      <w:r w:rsidR="004838A4">
        <w:t>10</w:t>
      </w:r>
      <w:r w:rsidRPr="00874BAF">
        <w:t>.3.</w:t>
      </w:r>
      <w:bookmarkEnd w:id="50"/>
      <w:r>
        <w:t>3</w:t>
      </w:r>
      <w:r w:rsidRPr="00874BAF">
        <w:tab/>
      </w:r>
      <w:r>
        <w:t>P2A2P Application Data Channel Establishment</w:t>
      </w:r>
      <w:r w:rsidRPr="00874BAF">
        <w:t xml:space="preserve"> Procedure</w:t>
      </w:r>
    </w:p>
    <w:p w14:paraId="4E4932C7" w14:textId="5F9468C0" w:rsidR="00C34C39" w:rsidRPr="00874BAF" w:rsidRDefault="00C34C39" w:rsidP="00C34C39">
      <w:r w:rsidRPr="00874BAF">
        <w:t>Figure 6.</w:t>
      </w:r>
      <w:r w:rsidR="004838A4">
        <w:t>10</w:t>
      </w:r>
      <w:r w:rsidRPr="00874BAF">
        <w:t>.3.</w:t>
      </w:r>
      <w:ins w:id="51" w:author="huawei" w:date="2025-11-07T15:44:00Z">
        <w:r w:rsidR="004838A4">
          <w:t>3</w:t>
        </w:r>
      </w:ins>
      <w:del w:id="52" w:author="huawei" w:date="2025-11-07T15:44:00Z">
        <w:r w:rsidRPr="00874BAF" w:rsidDel="004838A4">
          <w:delText>1</w:delText>
        </w:r>
      </w:del>
      <w:r w:rsidRPr="00874BAF">
        <w:t>-1 depicts a signalling flow diagram for establishing an Application Data Channel in a person to application use case.</w:t>
      </w:r>
    </w:p>
    <w:p w14:paraId="692DE351" w14:textId="77777777" w:rsidR="00C34C39" w:rsidRPr="00874BAF" w:rsidRDefault="00C34C39" w:rsidP="00C34C39">
      <w:r>
        <w:object w:dxaOrig="9469" w:dyaOrig="9252" w14:anchorId="18994990">
          <v:shape id="_x0000_i1027" type="#_x0000_t75" style="width:473.5pt;height:462.5pt" o:ole="">
            <v:imagedata r:id="rId18" o:title=""/>
          </v:shape>
          <o:OLEObject Type="Embed" ProgID="Visio.Drawing.15" ShapeID="_x0000_i1027" DrawAspect="Content" ObjectID="_1825013451" r:id="rId19"/>
        </w:object>
      </w:r>
    </w:p>
    <w:p w14:paraId="20769144" w14:textId="1CCDEA51" w:rsidR="00C34C39" w:rsidRPr="00874BAF" w:rsidRDefault="00C34C39" w:rsidP="00C34C39">
      <w:pPr>
        <w:pStyle w:val="ad"/>
        <w:jc w:val="center"/>
      </w:pPr>
      <w:r w:rsidRPr="00874BAF">
        <w:t>Figure 6.</w:t>
      </w:r>
      <w:r w:rsidR="004838A4">
        <w:t>10</w:t>
      </w:r>
      <w:r w:rsidRPr="00874BAF">
        <w:t>.3.</w:t>
      </w:r>
      <w:ins w:id="53" w:author="huawei" w:date="2025-11-07T15:44:00Z">
        <w:r w:rsidR="004838A4">
          <w:t>3</w:t>
        </w:r>
      </w:ins>
      <w:del w:id="54" w:author="huawei" w:date="2025-11-07T15:44:00Z">
        <w:r w:rsidRPr="00874BAF" w:rsidDel="004838A4">
          <w:delText>2</w:delText>
        </w:r>
      </w:del>
      <w:r w:rsidRPr="00874BAF">
        <w:t xml:space="preserve">-1: </w:t>
      </w:r>
      <w:r>
        <w:t>P2A2P Application Data Channel Establishment</w:t>
      </w:r>
      <w:r w:rsidRPr="00874BAF">
        <w:t xml:space="preserve"> Procedure.</w:t>
      </w:r>
    </w:p>
    <w:p w14:paraId="7FAF9453" w14:textId="77777777"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AC.7.2.3 applies</w:t>
      </w:r>
      <w:r w:rsidRPr="00874BAF">
        <w:t>.</w:t>
      </w:r>
    </w:p>
    <w:p w14:paraId="0DDA1DF4" w14:textId="77777777" w:rsidR="00C34C39" w:rsidRDefault="00C34C39" w:rsidP="00C34C39">
      <w:pPr>
        <w:pStyle w:val="B1"/>
      </w:pPr>
      <w:r w:rsidRPr="00874BAF">
        <w:t>2.</w:t>
      </w:r>
      <w:r w:rsidRPr="00874BAF">
        <w:tab/>
        <w:t>The DC</w:t>
      </w:r>
      <w:r>
        <w:t>SF receives notification from IMS AS and detects this is an application data channel establishment request. The DCSF decides to notify DC AS based on the subscription from DC AS.</w:t>
      </w:r>
    </w:p>
    <w:p w14:paraId="03BBDF67" w14:textId="77777777" w:rsidR="00C34C39" w:rsidRDefault="00C34C39" w:rsidP="00C34C39">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an </w:t>
      </w:r>
      <w:r>
        <w:t>application data channel establishment request is received.</w:t>
      </w:r>
    </w:p>
    <w:p w14:paraId="59762A03" w14:textId="77777777" w:rsidR="00C34C39" w:rsidRDefault="00C34C39" w:rsidP="00C34C39">
      <w:pPr>
        <w:pStyle w:val="B1"/>
        <w:rPr>
          <w:rFonts w:eastAsiaTheme="minorEastAsia"/>
          <w:lang w:eastAsia="zh-CN"/>
        </w:rPr>
      </w:pPr>
      <w:r>
        <w:rPr>
          <w:rFonts w:eastAsiaTheme="minorEastAsia" w:hint="eastAsia"/>
          <w:lang w:eastAsia="zh-CN"/>
        </w:rPr>
        <w:lastRenderedPageBreak/>
        <w:t>4</w:t>
      </w:r>
      <w:r>
        <w:rPr>
          <w:rFonts w:eastAsiaTheme="minorEastAsia"/>
          <w:lang w:eastAsia="zh-CN"/>
        </w:rPr>
        <w:t>.</w:t>
      </w:r>
      <w:r>
        <w:rPr>
          <w:rFonts w:eastAsiaTheme="minorEastAsia"/>
          <w:lang w:eastAsia="zh-CN"/>
        </w:rPr>
        <w:tab/>
        <w:t>The DC AS sends 200 OK indicating it receives the notification.</w:t>
      </w:r>
    </w:p>
    <w:p w14:paraId="2536ACC1" w14:textId="77777777" w:rsidR="00C34C39" w:rsidRDefault="00C34C39" w:rsidP="00C34C39">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The DC AS detects that this is a P2A2P ADC so it allocates two sets of MDC2 endpoints. The DC AS sends </w:t>
      </w:r>
      <w:proofErr w:type="spellStart"/>
      <w:r>
        <w:rPr>
          <w:rFonts w:eastAsiaTheme="minorEastAsia"/>
          <w:lang w:eastAsia="zh-CN"/>
        </w:rPr>
        <w:t>Ndcsf_MediaControl_MediaInstruction</w:t>
      </w:r>
      <w:proofErr w:type="spellEnd"/>
      <w:r>
        <w:rPr>
          <w:rFonts w:eastAsiaTheme="minorEastAsia"/>
          <w:lang w:eastAsia="zh-CN"/>
        </w:rPr>
        <w:t xml:space="preserve"> to instruct the DCSF about the MDC2 related media information.</w:t>
      </w:r>
    </w:p>
    <w:p w14:paraId="3D8E1EA9" w14:textId="77777777" w:rsidR="00C34C39" w:rsidRDefault="00C34C39" w:rsidP="00C34C39">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p>
    <w:p w14:paraId="103B1C3A" w14:textId="77777777" w:rsidR="00C34C39" w:rsidRPr="0040543B" w:rsidRDefault="00C34C39" w:rsidP="00C34C39">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p>
    <w:p w14:paraId="46B6A6F3" w14:textId="77777777" w:rsidR="00C34C39" w:rsidRDefault="00C34C39" w:rsidP="00C34C39">
      <w:pPr>
        <w:pStyle w:val="B1"/>
      </w:pPr>
      <w:r>
        <w:rPr>
          <w:rFonts w:eastAsiaTheme="minorEastAsia" w:hint="eastAsia"/>
          <w:lang w:eastAsia="zh-CN"/>
        </w:rPr>
        <w:t>7</w:t>
      </w:r>
      <w:r>
        <w:rPr>
          <w:rFonts w:eastAsiaTheme="minorEastAsia"/>
          <w:lang w:eastAsia="zh-CN"/>
        </w:rPr>
        <w:t>.</w:t>
      </w:r>
      <w:r>
        <w:rPr>
          <w:rFonts w:eastAsiaTheme="minorEastAsia"/>
          <w:lang w:eastAsia="zh-CN"/>
        </w:rPr>
        <w:tab/>
      </w:r>
      <w:r>
        <w:t>Steps 6-8 of TS</w:t>
      </w:r>
      <w:r>
        <w:rPr>
          <w:lang w:val="en-US"/>
        </w:rPr>
        <w:t> </w:t>
      </w:r>
      <w:r>
        <w:rPr>
          <w:rFonts w:eastAsia="MS Mincho"/>
          <w:lang w:val="en-US"/>
        </w:rPr>
        <w:t>23.228 [2] Annex AC.7.2.3 applies</w:t>
      </w:r>
      <w:r w:rsidRPr="00874BAF">
        <w:t>.</w:t>
      </w:r>
      <w:r>
        <w:t xml:space="preserve"> The DCSF shall send all the MDC2 media related information received from the DC AS to the MF. In this case, the MF receives two sets of MDC2 endpoints.</w:t>
      </w:r>
    </w:p>
    <w:p w14:paraId="682F95DC" w14:textId="77777777" w:rsidR="00C34C39" w:rsidRPr="006C4C3F" w:rsidRDefault="00C34C39" w:rsidP="00C34C39">
      <w:pPr>
        <w:pStyle w:val="B1"/>
        <w:rPr>
          <w:rFonts w:eastAsia="MS Mincho"/>
        </w:rPr>
      </w:pPr>
      <w:r>
        <w:rPr>
          <w:rFonts w:eastAsiaTheme="minorEastAsia" w:hint="eastAsia"/>
          <w:lang w:eastAsia="zh-CN"/>
        </w:rPr>
        <w:t>8</w:t>
      </w:r>
      <w:r>
        <w:rPr>
          <w:rFonts w:eastAsiaTheme="minorEastAsia"/>
          <w:lang w:eastAsia="zh-CN"/>
        </w:rPr>
        <w:t>.</w:t>
      </w:r>
      <w:r>
        <w:rPr>
          <w:rFonts w:eastAsiaTheme="minorEastAsia"/>
          <w:lang w:eastAsia="zh-CN"/>
        </w:rPr>
        <w:tab/>
      </w:r>
      <w:r>
        <w:t>Steps 10-18 of TS</w:t>
      </w:r>
      <w:r>
        <w:rPr>
          <w:lang w:val="en-US"/>
        </w:rPr>
        <w:t> </w:t>
      </w:r>
      <w:r>
        <w:rPr>
          <w:rFonts w:eastAsia="MS Mincho"/>
          <w:lang w:val="en-US"/>
        </w:rPr>
        <w:t>23.228 [2] Annex AC.7.2.3 applies</w:t>
      </w:r>
      <w:r w:rsidRPr="00874BAF">
        <w:t>.</w:t>
      </w:r>
      <w:r>
        <w:t xml:space="preserve"> The DCSF will instruct the MF via IMS AS to update the media related information after receiving SDP answer from the terminating side.</w:t>
      </w:r>
    </w:p>
    <w:p w14:paraId="0495141C" w14:textId="77777777" w:rsidR="00C34C39" w:rsidRDefault="00C34C39" w:rsidP="00C34C39">
      <w:pPr>
        <w:pStyle w:val="B1"/>
      </w:pPr>
      <w:r>
        <w:rPr>
          <w:rFonts w:eastAsiaTheme="minorEastAsia"/>
          <w:lang w:eastAsia="zh-CN"/>
        </w:rPr>
        <w:t>9.</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the </w:t>
      </w:r>
      <w:r>
        <w:t>application data channel establishment success event. The DCSF will also forward MDC2 related information from the MF to the DC AS. In the P2A2P scenario, two sets of endpoint information shall be sent to the DC AS.</w:t>
      </w:r>
    </w:p>
    <w:p w14:paraId="66311AF6" w14:textId="77777777" w:rsidR="00C34C39" w:rsidRDefault="00C34C39" w:rsidP="00C34C39">
      <w:pPr>
        <w:pStyle w:val="B1"/>
        <w:rPr>
          <w:rFonts w:eastAsiaTheme="minorEastAsia"/>
          <w:lang w:eastAsia="zh-CN"/>
        </w:rPr>
      </w:pPr>
      <w:r>
        <w:rPr>
          <w:rFonts w:eastAsiaTheme="minorEastAsia"/>
          <w:lang w:eastAsia="zh-CN"/>
        </w:rPr>
        <w:t>10.</w:t>
      </w:r>
      <w:r>
        <w:rPr>
          <w:rFonts w:eastAsiaTheme="minorEastAsia"/>
          <w:lang w:eastAsia="zh-CN"/>
        </w:rPr>
        <w:tab/>
        <w:t>The DC AS sends 200 OK indicating it receives the notification.</w:t>
      </w:r>
    </w:p>
    <w:p w14:paraId="04E43054" w14:textId="77777777" w:rsidR="00C34C39" w:rsidRPr="0029035D" w:rsidRDefault="00C34C39" w:rsidP="00C34C39">
      <w:pPr>
        <w:pStyle w:val="B1"/>
        <w:rPr>
          <w:rFonts w:eastAsia="MS Mincho"/>
        </w:rPr>
      </w:pPr>
      <w:r>
        <w:t>11.</w:t>
      </w:r>
      <w:r>
        <w:tab/>
        <w:t>Steps 19-26 of TS</w:t>
      </w:r>
      <w:r>
        <w:rPr>
          <w:lang w:val="en-US"/>
        </w:rPr>
        <w:t> </w:t>
      </w:r>
      <w:r>
        <w:rPr>
          <w:rFonts w:eastAsia="MS Mincho"/>
          <w:lang w:val="en-US"/>
        </w:rPr>
        <w:t>23.228 [2] Annex AC.7.2.3 applies</w:t>
      </w:r>
      <w:r w:rsidRPr="00874BAF">
        <w:t>.</w:t>
      </w:r>
    </w:p>
    <w:p w14:paraId="411EBBA4" w14:textId="55549BA3" w:rsidR="00C34C39" w:rsidRPr="00874BAF" w:rsidRDefault="00C34C39" w:rsidP="00C34C39">
      <w:pPr>
        <w:pStyle w:val="3"/>
      </w:pPr>
      <w:r w:rsidRPr="00874BAF">
        <w:t>6.</w:t>
      </w:r>
      <w:r w:rsidR="004838A4">
        <w:t>10</w:t>
      </w:r>
      <w:r w:rsidRPr="00874BAF">
        <w:t>.4</w:t>
      </w:r>
      <w:r w:rsidRPr="00874BAF">
        <w:tab/>
        <w:t>Impacts on Services, Entities and Interfaces</w:t>
      </w:r>
    </w:p>
    <w:p w14:paraId="53115419" w14:textId="77777777" w:rsidR="00C34C39" w:rsidRPr="00874BAF" w:rsidRDefault="00C34C39" w:rsidP="00C34C39">
      <w:r w:rsidRPr="00874BAF">
        <w:t>The solution has the following impacts:</w:t>
      </w:r>
    </w:p>
    <w:p w14:paraId="5AD434E6" w14:textId="77777777" w:rsidR="00C34C39" w:rsidRPr="00874BAF" w:rsidRDefault="00C34C39" w:rsidP="00C34C39">
      <w:r w:rsidRPr="00874BAF">
        <w:t>DC AS:</w:t>
      </w:r>
    </w:p>
    <w:p w14:paraId="19FE3206" w14:textId="77777777" w:rsidR="00C34C39" w:rsidRPr="00874BAF" w:rsidRDefault="00C34C39" w:rsidP="00C34C39">
      <w:pPr>
        <w:pStyle w:val="B1"/>
      </w:pPr>
      <w:r w:rsidRPr="00874BAF">
        <w:t>-</w:t>
      </w:r>
      <w:r w:rsidRPr="00874BAF">
        <w:tab/>
      </w:r>
      <w:r>
        <w:t>sending subscription request to the DCSF.</w:t>
      </w:r>
    </w:p>
    <w:p w14:paraId="47D1DB2F" w14:textId="77777777" w:rsidR="00C34C39" w:rsidRPr="00874BAF" w:rsidRDefault="00C34C39" w:rsidP="00C34C39">
      <w:pPr>
        <w:pStyle w:val="B1"/>
      </w:pPr>
      <w:r w:rsidRPr="00874BAF">
        <w:t>-</w:t>
      </w:r>
      <w:r w:rsidRPr="00874BAF">
        <w:tab/>
      </w:r>
      <w:r>
        <w:t>receiving notification from the DCSF which may include MDC2 related media information.</w:t>
      </w:r>
    </w:p>
    <w:p w14:paraId="58D26D18" w14:textId="77777777" w:rsidR="00C34C39" w:rsidRPr="00874BAF" w:rsidRDefault="00C34C39" w:rsidP="00C34C39">
      <w:pPr>
        <w:pStyle w:val="B1"/>
      </w:pPr>
      <w:r w:rsidRPr="00874BAF">
        <w:t>-</w:t>
      </w:r>
      <w:r w:rsidRPr="00874BAF">
        <w:tab/>
      </w:r>
      <w:r>
        <w:t>sending DC AS side MDC2 related media information to DCSF.</w:t>
      </w:r>
    </w:p>
    <w:p w14:paraId="1BB01573" w14:textId="77777777" w:rsidR="00C34C39" w:rsidRPr="00874BAF" w:rsidRDefault="00C34C39" w:rsidP="00C34C39">
      <w:r w:rsidRPr="00874BAF">
        <w:t>DCSF:</w:t>
      </w:r>
    </w:p>
    <w:p w14:paraId="4D33AD8D" w14:textId="77777777" w:rsidR="00C34C39" w:rsidRPr="00874BAF" w:rsidRDefault="00C34C39" w:rsidP="00C34C39">
      <w:pPr>
        <w:pStyle w:val="B1"/>
      </w:pPr>
      <w:r w:rsidRPr="00874BAF">
        <w:t>-</w:t>
      </w:r>
      <w:r w:rsidRPr="00874BAF">
        <w:tab/>
        <w:t xml:space="preserve">receiving subscription </w:t>
      </w:r>
      <w:r>
        <w:t>from DC AS.</w:t>
      </w:r>
    </w:p>
    <w:p w14:paraId="5295CCB8" w14:textId="77777777" w:rsidR="00C34C39" w:rsidRPr="00874BAF" w:rsidRDefault="00C34C39" w:rsidP="00C34C39">
      <w:pPr>
        <w:pStyle w:val="B1"/>
      </w:pPr>
      <w:r w:rsidRPr="00874BAF">
        <w:t>-</w:t>
      </w:r>
      <w:r w:rsidRPr="00874BAF">
        <w:tab/>
        <w:t xml:space="preserve">notifying </w:t>
      </w:r>
      <w:r>
        <w:t>the session events to the DC AS.</w:t>
      </w:r>
    </w:p>
    <w:p w14:paraId="57DB8828" w14:textId="77777777" w:rsidR="00C34C39" w:rsidRPr="00874BAF" w:rsidRDefault="00C34C39" w:rsidP="00C34C39">
      <w:pPr>
        <w:pStyle w:val="B1"/>
      </w:pPr>
      <w:r w:rsidRPr="00874BAF">
        <w:t>-</w:t>
      </w:r>
      <w:r w:rsidRPr="00874BAF">
        <w:tab/>
        <w:t xml:space="preserve">sending </w:t>
      </w:r>
      <w:r>
        <w:t>MF side MDC2 related media information to DC AS.</w:t>
      </w:r>
    </w:p>
    <w:p w14:paraId="1C035427" w14:textId="77777777" w:rsidR="00C34C39" w:rsidRPr="00874BAF" w:rsidRDefault="00C34C39" w:rsidP="00C34C39">
      <w:pPr>
        <w:pStyle w:val="B1"/>
      </w:pPr>
      <w:r w:rsidRPr="00874BAF">
        <w:t>-</w:t>
      </w:r>
      <w:r w:rsidRPr="00874BAF">
        <w:tab/>
        <w:t xml:space="preserve">receiving </w:t>
      </w:r>
      <w:r>
        <w:t>DC AS side MDC2 related media information from DC AS.</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DF3B" w14:textId="77777777" w:rsidR="00984D0F" w:rsidRDefault="00984D0F">
      <w:r>
        <w:separator/>
      </w:r>
    </w:p>
    <w:p w14:paraId="4C9FA822" w14:textId="77777777" w:rsidR="00984D0F" w:rsidRDefault="00984D0F"/>
  </w:endnote>
  <w:endnote w:type="continuationSeparator" w:id="0">
    <w:p w14:paraId="7CFBC38B" w14:textId="77777777" w:rsidR="00984D0F" w:rsidRDefault="00984D0F">
      <w:r>
        <w:continuationSeparator/>
      </w:r>
    </w:p>
    <w:p w14:paraId="6189B01E" w14:textId="77777777" w:rsidR="00984D0F" w:rsidRDefault="00984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75DCB" w14:textId="77777777" w:rsidR="00984D0F" w:rsidRDefault="00984D0F">
      <w:r>
        <w:separator/>
      </w:r>
    </w:p>
    <w:p w14:paraId="4BA5E48D" w14:textId="77777777" w:rsidR="00984D0F" w:rsidRDefault="00984D0F"/>
  </w:footnote>
  <w:footnote w:type="continuationSeparator" w:id="0">
    <w:p w14:paraId="7B96B1FB" w14:textId="77777777" w:rsidR="00984D0F" w:rsidRDefault="00984D0F">
      <w:r>
        <w:continuationSeparator/>
      </w:r>
    </w:p>
    <w:p w14:paraId="5F36F2C7" w14:textId="77777777" w:rsidR="00984D0F" w:rsidRDefault="00984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8969725">
    <w:abstractNumId w:val="19"/>
  </w:num>
  <w:num w:numId="2" w16cid:durableId="2000427214">
    <w:abstractNumId w:val="10"/>
  </w:num>
  <w:num w:numId="3" w16cid:durableId="1288122380">
    <w:abstractNumId w:val="2"/>
  </w:num>
  <w:num w:numId="4" w16cid:durableId="1965379321">
    <w:abstractNumId w:val="7"/>
  </w:num>
  <w:num w:numId="5" w16cid:durableId="446697412">
    <w:abstractNumId w:val="18"/>
  </w:num>
  <w:num w:numId="6" w16cid:durableId="2019111982">
    <w:abstractNumId w:val="22"/>
  </w:num>
  <w:num w:numId="7" w16cid:durableId="104158637">
    <w:abstractNumId w:val="13"/>
  </w:num>
  <w:num w:numId="8" w16cid:durableId="1968200418">
    <w:abstractNumId w:val="17"/>
  </w:num>
  <w:num w:numId="9" w16cid:durableId="1171528196">
    <w:abstractNumId w:val="20"/>
  </w:num>
  <w:num w:numId="10" w16cid:durableId="1665014735">
    <w:abstractNumId w:val="25"/>
  </w:num>
  <w:num w:numId="11" w16cid:durableId="2117095763">
    <w:abstractNumId w:val="14"/>
  </w:num>
  <w:num w:numId="12" w16cid:durableId="1263762479">
    <w:abstractNumId w:val="0"/>
  </w:num>
  <w:num w:numId="13" w16cid:durableId="1521894247">
    <w:abstractNumId w:val="6"/>
  </w:num>
  <w:num w:numId="14" w16cid:durableId="1986153916">
    <w:abstractNumId w:val="15"/>
  </w:num>
  <w:num w:numId="15" w16cid:durableId="302927192">
    <w:abstractNumId w:val="21"/>
  </w:num>
  <w:num w:numId="16" w16cid:durableId="1036734966">
    <w:abstractNumId w:val="16"/>
  </w:num>
  <w:num w:numId="17" w16cid:durableId="1403259079">
    <w:abstractNumId w:val="9"/>
  </w:num>
  <w:num w:numId="18" w16cid:durableId="1793278904">
    <w:abstractNumId w:val="4"/>
  </w:num>
  <w:num w:numId="19" w16cid:durableId="385185059">
    <w:abstractNumId w:val="12"/>
  </w:num>
  <w:num w:numId="20" w16cid:durableId="1882017020">
    <w:abstractNumId w:val="3"/>
  </w:num>
  <w:num w:numId="21" w16cid:durableId="886186501">
    <w:abstractNumId w:val="23"/>
  </w:num>
  <w:num w:numId="22" w16cid:durableId="709916800">
    <w:abstractNumId w:val="24"/>
  </w:num>
  <w:num w:numId="23" w16cid:durableId="1067528801">
    <w:abstractNumId w:val="5"/>
  </w:num>
  <w:num w:numId="24" w16cid:durableId="544373916">
    <w:abstractNumId w:val="1"/>
  </w:num>
  <w:num w:numId="25" w16cid:durableId="2003773972">
    <w:abstractNumId w:val="11"/>
  </w:num>
  <w:num w:numId="26" w16cid:durableId="169202953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803"/>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93E"/>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36"/>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0F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8F6"/>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DAC"/>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35D"/>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6D8D"/>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53"/>
    <w:rsid w:val="00317BA6"/>
    <w:rsid w:val="003206DF"/>
    <w:rsid w:val="0032155D"/>
    <w:rsid w:val="00323748"/>
    <w:rsid w:val="00323DAB"/>
    <w:rsid w:val="003244C5"/>
    <w:rsid w:val="00324670"/>
    <w:rsid w:val="00324830"/>
    <w:rsid w:val="00324B1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7D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7D9"/>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43B"/>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2C5"/>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8A4"/>
    <w:rsid w:val="00483E3C"/>
    <w:rsid w:val="00484D80"/>
    <w:rsid w:val="00485470"/>
    <w:rsid w:val="0048600C"/>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60F"/>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74F"/>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C6D"/>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3D3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A79"/>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5F7A9E"/>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326"/>
    <w:rsid w:val="00666995"/>
    <w:rsid w:val="0066757F"/>
    <w:rsid w:val="006675DB"/>
    <w:rsid w:val="006679D3"/>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4AFC"/>
    <w:rsid w:val="006C4C3F"/>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915"/>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5A7C"/>
    <w:rsid w:val="0079605A"/>
    <w:rsid w:val="0079607D"/>
    <w:rsid w:val="00796695"/>
    <w:rsid w:val="0079694A"/>
    <w:rsid w:val="00796C43"/>
    <w:rsid w:val="00797B49"/>
    <w:rsid w:val="00797F83"/>
    <w:rsid w:val="007A0068"/>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4A0"/>
    <w:rsid w:val="007C563D"/>
    <w:rsid w:val="007C5E11"/>
    <w:rsid w:val="007C6614"/>
    <w:rsid w:val="007C6AB5"/>
    <w:rsid w:val="007C71BB"/>
    <w:rsid w:val="007C75CA"/>
    <w:rsid w:val="007C7BB9"/>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05C"/>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96E"/>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2EB"/>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D0F"/>
    <w:rsid w:val="0098503B"/>
    <w:rsid w:val="009851B8"/>
    <w:rsid w:val="00985479"/>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C7FD5"/>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57554"/>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A93"/>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C39"/>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97E53"/>
    <w:rsid w:val="00CA0156"/>
    <w:rsid w:val="00CA0391"/>
    <w:rsid w:val="00CA089A"/>
    <w:rsid w:val="00CA0B4B"/>
    <w:rsid w:val="00CA0B8A"/>
    <w:rsid w:val="00CA1995"/>
    <w:rsid w:val="00CA417D"/>
    <w:rsid w:val="00CA4A94"/>
    <w:rsid w:val="00CA5B19"/>
    <w:rsid w:val="00CA6115"/>
    <w:rsid w:val="00CA616C"/>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209"/>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2CBA"/>
    <w:rsid w:val="00D3371A"/>
    <w:rsid w:val="00D338E6"/>
    <w:rsid w:val="00D33AA8"/>
    <w:rsid w:val="00D3539C"/>
    <w:rsid w:val="00D35A30"/>
    <w:rsid w:val="00D36A5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46C"/>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3EE"/>
    <w:rsid w:val="00EA5A46"/>
    <w:rsid w:val="00EA6945"/>
    <w:rsid w:val="00EA7578"/>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139"/>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5BE"/>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1B5"/>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8">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9">
    <w:name w:val="Strong"/>
    <w:basedOn w:val="a0"/>
    <w:qFormat/>
    <w:rsid w:val="00D3539C"/>
    <w:rPr>
      <w:b/>
      <w:bCs/>
    </w:rPr>
  </w:style>
  <w:style w:type="character" w:customStyle="1" w:styleId="EXCar">
    <w:name w:val="EX Car"/>
    <w:locked/>
    <w:rsid w:val="008162C3"/>
    <w:rPr>
      <w:lang w:val="en-GB" w:eastAsia="en-GB"/>
    </w:rPr>
  </w:style>
  <w:style w:type="character" w:styleId="afa">
    <w:name w:val="Unresolved Mention"/>
    <w:basedOn w:val="a0"/>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40">
    <w:name w:val="标题 4 字符"/>
    <w:basedOn w:val="a0"/>
    <w:link w:val="4"/>
    <w:rsid w:val="004E3C46"/>
    <w:rPr>
      <w:rFonts w:ascii="Arial" w:hAnsi="Arial"/>
      <w:sz w:val="24"/>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555666"/>
    <w:rPr>
      <w:color w:val="000000"/>
      <w:lang w:val="en-GB" w:eastAsia="ja-JP"/>
    </w:rPr>
  </w:style>
  <w:style w:type="character" w:styleId="afb">
    <w:name w:val="Mention"/>
    <w:basedOn w:val="a0"/>
    <w:uiPriority w:val="99"/>
    <w:unhideWhenUsed/>
    <w:rsid w:val="00676C4E"/>
    <w:rPr>
      <w:color w:val="2B579A"/>
      <w:shd w:val="clear" w:color="auto" w:fill="E1DFDD"/>
    </w:rPr>
  </w:style>
  <w:style w:type="paragraph" w:customStyle="1" w:styleId="Figuretitle">
    <w:name w:val="Figure title"/>
    <w:basedOn w:val="a"/>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50">
    <w:name w:val="标题 5 字符"/>
    <w:basedOn w:val="a0"/>
    <w:link w:val="5"/>
    <w:rsid w:val="00395D00"/>
    <w:rPr>
      <w:rFonts w:ascii="Arial" w:hAnsi="Arial"/>
      <w:sz w:val="22"/>
      <w:lang w:val="en-GB" w:eastAsia="ja-JP"/>
    </w:rPr>
  </w:style>
  <w:style w:type="character" w:customStyle="1" w:styleId="TAHChar">
    <w:name w:val="TAH Char"/>
    <w:rsid w:val="00C34C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3177852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ADF957-9D2A-471A-BC13-6210E38380F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7.xml><?xml version="1.0" encoding="utf-8"?>
<ds:datastoreItem xmlns:ds="http://schemas.openxmlformats.org/officeDocument/2006/customXml" ds:itemID="{6827CD3E-6B5E-4038-A9F1-088B898C8D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6</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New Solution KI#3</vt:lpstr>
    </vt:vector>
  </TitlesOfParts>
  <Company>Huawei</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Solution KI#3</dc:title>
  <dc:subject/>
  <dc:creator>Huawei</dc:creator>
  <cp:keywords/>
  <cp:lastModifiedBy>huawei_r01</cp:lastModifiedBy>
  <cp:revision>3</cp:revision>
  <cp:lastPrinted>2018-08-13T01:59:00Z</cp:lastPrinted>
  <dcterms:created xsi:type="dcterms:W3CDTF">2025-11-19T04:58:00Z</dcterms:created>
  <dcterms:modified xsi:type="dcterms:W3CDTF">2025-11-19T05:07:00Z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